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F8D5A2" w14:textId="11B10DDE" w:rsidR="00BC6F6B" w:rsidRPr="00B70BCC" w:rsidRDefault="00BC6F6B" w:rsidP="00A919D6">
      <w:pPr>
        <w:tabs>
          <w:tab w:val="left" w:pos="1985"/>
        </w:tabs>
        <w:jc w:val="both"/>
        <w:rPr>
          <w:rFonts w:ascii="Arial" w:eastAsia="Batang" w:hAnsi="Arial" w:cs="Arial"/>
          <w:b/>
          <w:bCs/>
          <w:sz w:val="22"/>
          <w:szCs w:val="22"/>
          <w:lang w:val="sv-SE" w:eastAsia="en-US"/>
        </w:rPr>
      </w:pPr>
      <w:bookmarkStart w:id="0" w:name="_Hlk495298459"/>
      <w:r w:rsidRPr="5B40E251">
        <w:rPr>
          <w:rFonts w:ascii="Arial" w:eastAsia="Batang" w:hAnsi="Arial" w:cs="Arial"/>
          <w:b/>
          <w:bCs/>
          <w:sz w:val="22"/>
          <w:szCs w:val="22"/>
          <w:lang w:val="sv-SE" w:eastAsia="en-US"/>
        </w:rPr>
        <w:t>3GPP TSG RAN WG1 #11</w:t>
      </w:r>
      <w:r w:rsidR="00A30589">
        <w:rPr>
          <w:rFonts w:ascii="Arial" w:eastAsia="Batang" w:hAnsi="Arial" w:cs="Arial"/>
          <w:b/>
          <w:bCs/>
          <w:sz w:val="22"/>
          <w:szCs w:val="22"/>
          <w:lang w:val="sv-SE" w:eastAsia="en-US"/>
        </w:rPr>
        <w:t>8bis</w:t>
      </w:r>
      <w:r w:rsidRPr="5B40E251">
        <w:rPr>
          <w:rFonts w:ascii="Arial" w:eastAsia="Batang" w:hAnsi="Arial" w:cs="Arial"/>
          <w:b/>
          <w:bCs/>
          <w:sz w:val="22"/>
          <w:szCs w:val="22"/>
          <w:lang w:val="sv-SE" w:eastAsia="en-US"/>
        </w:rPr>
        <w:t xml:space="preserve">   </w:t>
      </w:r>
      <w:r>
        <w:tab/>
      </w:r>
      <w:r>
        <w:tab/>
      </w:r>
      <w:r w:rsidRPr="5B40E251">
        <w:rPr>
          <w:rFonts w:ascii="Arial" w:eastAsia="Batang" w:hAnsi="Arial" w:cs="Arial"/>
          <w:b/>
          <w:bCs/>
          <w:sz w:val="22"/>
          <w:szCs w:val="22"/>
          <w:lang w:val="sv-SE" w:eastAsia="en-US"/>
        </w:rPr>
        <w:t xml:space="preserve">                                                                 </w:t>
      </w:r>
      <w:r w:rsidR="00A919D6" w:rsidRPr="00C61EB9">
        <w:rPr>
          <w:rFonts w:ascii="Arial" w:hAnsi="Arial" w:cs="Arial"/>
          <w:b/>
          <w:bCs/>
          <w:sz w:val="22"/>
          <w:szCs w:val="20"/>
        </w:rPr>
        <w:t>R1-240885</w:t>
      </w:r>
      <w:r w:rsidR="00A919D6">
        <w:rPr>
          <w:rFonts w:ascii="Arial" w:hAnsi="Arial" w:cs="Arial"/>
          <w:b/>
          <w:bCs/>
          <w:sz w:val="22"/>
          <w:szCs w:val="20"/>
        </w:rPr>
        <w:t>6</w:t>
      </w:r>
    </w:p>
    <w:p w14:paraId="58F8D5A4" w14:textId="0EFF8AE4" w:rsidR="00BC6F6B" w:rsidRDefault="00A9071F" w:rsidP="00A919D6">
      <w:pPr>
        <w:tabs>
          <w:tab w:val="left" w:pos="1985"/>
        </w:tabs>
        <w:jc w:val="both"/>
        <w:rPr>
          <w:rFonts w:ascii="Arial" w:eastAsia="Batang" w:hAnsi="Arial" w:cs="Arial"/>
          <w:bCs/>
          <w:sz w:val="22"/>
          <w:szCs w:val="20"/>
          <w:lang w:val="sv-SE" w:eastAsia="en-US"/>
        </w:rPr>
      </w:pPr>
      <w:r>
        <w:rPr>
          <w:rFonts w:ascii="Arial" w:eastAsia="Batang" w:hAnsi="Arial" w:cs="Arial"/>
          <w:b/>
          <w:sz w:val="22"/>
          <w:szCs w:val="20"/>
          <w:lang w:val="sv-SE" w:eastAsia="en-US"/>
        </w:rPr>
        <w:t>Hefei</w:t>
      </w:r>
      <w:r w:rsidR="00546BF7" w:rsidRPr="00956CFC">
        <w:rPr>
          <w:rFonts w:ascii="Arial" w:eastAsia="Batang" w:hAnsi="Arial" w:cs="Arial"/>
          <w:b/>
          <w:sz w:val="22"/>
          <w:szCs w:val="20"/>
          <w:lang w:val="sv-SE" w:eastAsia="en-US"/>
        </w:rPr>
        <w:t xml:space="preserve">, </w:t>
      </w:r>
      <w:r>
        <w:rPr>
          <w:rFonts w:ascii="Arial" w:eastAsia="Batang" w:hAnsi="Arial" w:cs="Arial"/>
          <w:b/>
          <w:sz w:val="22"/>
          <w:szCs w:val="20"/>
          <w:lang w:val="sv-SE" w:eastAsia="en-US"/>
        </w:rPr>
        <w:t>China</w:t>
      </w:r>
      <w:r w:rsidR="00546BF7" w:rsidRPr="00956CFC">
        <w:rPr>
          <w:rFonts w:ascii="Arial" w:eastAsia="Batang" w:hAnsi="Arial" w:cs="Arial"/>
          <w:b/>
          <w:sz w:val="22"/>
          <w:szCs w:val="20"/>
          <w:lang w:val="sv-SE" w:eastAsia="en-US"/>
        </w:rPr>
        <w:t xml:space="preserve">, </w:t>
      </w:r>
      <w:r>
        <w:rPr>
          <w:rFonts w:ascii="Arial" w:eastAsia="Batang" w:hAnsi="Arial" w:cs="Arial"/>
          <w:b/>
          <w:sz w:val="22"/>
          <w:szCs w:val="20"/>
          <w:lang w:val="sv-SE" w:eastAsia="en-US"/>
        </w:rPr>
        <w:t>October</w:t>
      </w:r>
      <w:r w:rsidRPr="00956CFC">
        <w:rPr>
          <w:rFonts w:ascii="Arial" w:eastAsia="Batang" w:hAnsi="Arial" w:cs="Arial"/>
          <w:b/>
          <w:sz w:val="22"/>
          <w:szCs w:val="20"/>
          <w:lang w:val="sv-SE" w:eastAsia="en-US"/>
        </w:rPr>
        <w:t xml:space="preserve"> </w:t>
      </w:r>
      <w:r w:rsidR="00546BF7" w:rsidRPr="00956CFC">
        <w:rPr>
          <w:rFonts w:ascii="Arial" w:eastAsia="Batang" w:hAnsi="Arial" w:cs="Arial"/>
          <w:b/>
          <w:sz w:val="22"/>
          <w:szCs w:val="20"/>
          <w:lang w:val="sv-SE" w:eastAsia="en-US"/>
        </w:rPr>
        <w:t>1</w:t>
      </w:r>
      <w:r>
        <w:rPr>
          <w:rFonts w:ascii="Arial" w:eastAsia="Batang" w:hAnsi="Arial" w:cs="Arial"/>
          <w:b/>
          <w:sz w:val="22"/>
          <w:szCs w:val="20"/>
          <w:lang w:val="sv-SE" w:eastAsia="en-US"/>
        </w:rPr>
        <w:t>4</w:t>
      </w:r>
      <w:r w:rsidR="00546BF7" w:rsidRPr="00956CFC">
        <w:rPr>
          <w:rFonts w:ascii="Arial" w:eastAsia="Batang" w:hAnsi="Arial" w:cs="Arial"/>
          <w:b/>
          <w:sz w:val="22"/>
          <w:szCs w:val="20"/>
          <w:lang w:val="sv-SE" w:eastAsia="en-US"/>
        </w:rPr>
        <w:t xml:space="preserve">th – </w:t>
      </w:r>
      <w:r w:rsidR="00C45782">
        <w:rPr>
          <w:rFonts w:ascii="Arial" w:eastAsia="Batang" w:hAnsi="Arial" w:cs="Arial"/>
          <w:b/>
          <w:sz w:val="22"/>
          <w:szCs w:val="20"/>
          <w:lang w:val="sv-SE" w:eastAsia="en-US"/>
        </w:rPr>
        <w:t>18th</w:t>
      </w:r>
      <w:r w:rsidR="00546BF7" w:rsidRPr="00956CFC">
        <w:rPr>
          <w:rFonts w:ascii="Arial" w:eastAsia="Batang" w:hAnsi="Arial" w:cs="Arial"/>
          <w:b/>
          <w:sz w:val="22"/>
          <w:szCs w:val="20"/>
          <w:lang w:val="sv-SE" w:eastAsia="en-US"/>
        </w:rPr>
        <w:t>, 2024</w:t>
      </w:r>
    </w:p>
    <w:p w14:paraId="13D62CF1" w14:textId="77777777" w:rsidR="00A919D6" w:rsidRDefault="00A919D6" w:rsidP="00BC6F6B">
      <w:pPr>
        <w:tabs>
          <w:tab w:val="left" w:pos="1985"/>
        </w:tabs>
        <w:spacing w:after="120"/>
        <w:jc w:val="both"/>
        <w:rPr>
          <w:rFonts w:ascii="Arial" w:eastAsia="Batang" w:hAnsi="Arial" w:cs="Arial"/>
          <w:b/>
          <w:sz w:val="22"/>
          <w:szCs w:val="22"/>
          <w:lang w:val="sv-SE" w:eastAsia="en-US"/>
        </w:rPr>
      </w:pPr>
    </w:p>
    <w:p w14:paraId="58F8D5A5" w14:textId="240CA301" w:rsidR="00BC6F6B" w:rsidRPr="00B70BCC" w:rsidRDefault="00BC6F6B" w:rsidP="00BC6F6B">
      <w:pPr>
        <w:tabs>
          <w:tab w:val="left" w:pos="1985"/>
        </w:tabs>
        <w:spacing w:after="120"/>
        <w:jc w:val="both"/>
        <w:rPr>
          <w:rFonts w:ascii="Arial" w:eastAsia="Batang" w:hAnsi="Arial" w:cs="Arial"/>
          <w:bCs/>
          <w:sz w:val="22"/>
          <w:szCs w:val="22"/>
          <w:lang w:val="sv-SE" w:eastAsia="en-US"/>
        </w:rPr>
      </w:pPr>
      <w:r w:rsidRPr="00B70BCC">
        <w:rPr>
          <w:rFonts w:ascii="Arial" w:eastAsia="Batang" w:hAnsi="Arial" w:cs="Arial"/>
          <w:b/>
          <w:sz w:val="22"/>
          <w:szCs w:val="22"/>
          <w:lang w:val="sv-SE" w:eastAsia="en-US"/>
        </w:rPr>
        <w:t>Agenda item</w:t>
      </w:r>
      <w:r w:rsidRPr="00B70BCC">
        <w:rPr>
          <w:rFonts w:ascii="Arial" w:eastAsia="Batang" w:hAnsi="Arial" w:cs="Arial"/>
          <w:bCs/>
          <w:sz w:val="22"/>
          <w:szCs w:val="22"/>
          <w:lang w:val="sv-SE" w:eastAsia="en-US"/>
        </w:rPr>
        <w:t>:</w:t>
      </w:r>
      <w:r w:rsidRPr="00B70BCC">
        <w:rPr>
          <w:rFonts w:ascii="Arial" w:eastAsia="Batang" w:hAnsi="Arial" w:cs="Arial"/>
          <w:bCs/>
          <w:sz w:val="22"/>
          <w:szCs w:val="22"/>
          <w:lang w:val="sv-SE" w:eastAsia="en-US"/>
        </w:rPr>
        <w:tab/>
      </w:r>
      <w:r>
        <w:rPr>
          <w:rFonts w:ascii="Arial" w:eastAsia="Batang" w:hAnsi="Arial" w:cs="Arial"/>
          <w:bCs/>
          <w:sz w:val="22"/>
          <w:szCs w:val="22"/>
          <w:lang w:val="sv-SE" w:eastAsia="en-US"/>
        </w:rPr>
        <w:t>9</w:t>
      </w:r>
      <w:r w:rsidRPr="00B70BCC">
        <w:rPr>
          <w:rFonts w:ascii="Arial" w:eastAsia="Batang" w:hAnsi="Arial" w:cs="Arial"/>
          <w:bCs/>
          <w:sz w:val="22"/>
          <w:szCs w:val="22"/>
          <w:lang w:val="sv-SE" w:eastAsia="en-US"/>
        </w:rPr>
        <w:t>.</w:t>
      </w:r>
      <w:r>
        <w:rPr>
          <w:rFonts w:ascii="Arial" w:eastAsia="Batang" w:hAnsi="Arial" w:cs="Arial"/>
          <w:bCs/>
          <w:sz w:val="22"/>
          <w:szCs w:val="22"/>
          <w:lang w:val="sv-SE" w:eastAsia="en-US"/>
        </w:rPr>
        <w:t>5.2</w:t>
      </w:r>
    </w:p>
    <w:p w14:paraId="58F8D5A6" w14:textId="77777777" w:rsidR="00BC6F6B" w:rsidRPr="00B70BCC" w:rsidRDefault="00BC6F6B" w:rsidP="00BC6F6B">
      <w:pPr>
        <w:tabs>
          <w:tab w:val="left" w:pos="1985"/>
        </w:tabs>
        <w:spacing w:after="120"/>
        <w:jc w:val="both"/>
        <w:rPr>
          <w:rFonts w:ascii="Arial" w:hAnsi="Arial" w:cs="Arial"/>
          <w:sz w:val="22"/>
          <w:szCs w:val="22"/>
        </w:rPr>
      </w:pPr>
      <w:r w:rsidRPr="00B70BCC">
        <w:rPr>
          <w:rFonts w:ascii="Arial" w:hAnsi="Arial" w:cs="Arial"/>
          <w:b/>
          <w:sz w:val="22"/>
          <w:szCs w:val="22"/>
        </w:rPr>
        <w:t xml:space="preserve">Source: </w:t>
      </w:r>
      <w:r w:rsidRPr="00B70BCC">
        <w:rPr>
          <w:rFonts w:ascii="Arial" w:hAnsi="Arial" w:cs="Arial"/>
          <w:b/>
          <w:sz w:val="22"/>
          <w:szCs w:val="22"/>
        </w:rPr>
        <w:tab/>
      </w:r>
      <w:r w:rsidRPr="00B70BCC">
        <w:rPr>
          <w:rFonts w:ascii="Arial" w:hAnsi="Arial" w:cs="Arial"/>
          <w:sz w:val="22"/>
          <w:szCs w:val="22"/>
        </w:rPr>
        <w:t>Qualcomm Incorporated</w:t>
      </w:r>
    </w:p>
    <w:p w14:paraId="58F8D5A7" w14:textId="77777777" w:rsidR="00BC6F6B" w:rsidRPr="00B70BCC" w:rsidRDefault="00BC6F6B" w:rsidP="009A19CA">
      <w:pPr>
        <w:spacing w:after="120"/>
        <w:ind w:left="1988" w:hanging="1988"/>
        <w:jc w:val="both"/>
        <w:rPr>
          <w:rFonts w:ascii="Arial" w:hAnsi="Arial" w:cs="Arial"/>
          <w:sz w:val="22"/>
          <w:szCs w:val="22"/>
        </w:rPr>
      </w:pPr>
      <w:r w:rsidRPr="00B70BCC">
        <w:rPr>
          <w:rFonts w:ascii="Arial" w:hAnsi="Arial" w:cs="Arial"/>
          <w:b/>
          <w:sz w:val="22"/>
          <w:szCs w:val="22"/>
        </w:rPr>
        <w:t>Title:</w:t>
      </w:r>
      <w:r w:rsidRPr="00B70BCC">
        <w:rPr>
          <w:rFonts w:ascii="Arial" w:hAnsi="Arial" w:cs="Arial"/>
          <w:sz w:val="22"/>
          <w:szCs w:val="22"/>
        </w:rPr>
        <w:t xml:space="preserve"> </w:t>
      </w:r>
      <w:r w:rsidRPr="00B70BCC">
        <w:rPr>
          <w:rFonts w:ascii="Arial" w:hAnsi="Arial" w:cs="Arial"/>
          <w:sz w:val="22"/>
          <w:szCs w:val="22"/>
        </w:rPr>
        <w:tab/>
      </w:r>
      <w:r w:rsidRPr="00236B4B">
        <w:rPr>
          <w:rFonts w:ascii="Arial" w:hAnsi="Arial" w:cs="Arial"/>
          <w:sz w:val="22"/>
          <w:szCs w:val="22"/>
        </w:rPr>
        <w:t xml:space="preserve">On-demand SIB1 </w:t>
      </w:r>
      <w:r>
        <w:rPr>
          <w:rFonts w:ascii="Arial" w:hAnsi="Arial" w:cs="Arial"/>
          <w:sz w:val="22"/>
          <w:szCs w:val="22"/>
        </w:rPr>
        <w:t>procedure</w:t>
      </w:r>
    </w:p>
    <w:bookmarkEnd w:id="0"/>
    <w:p w14:paraId="58F8D5A8" w14:textId="77777777" w:rsidR="00BC6F6B" w:rsidRPr="00B70BCC" w:rsidRDefault="00BC6F6B" w:rsidP="00BC6F6B">
      <w:pPr>
        <w:spacing w:after="120"/>
        <w:ind w:left="1988" w:hanging="1988"/>
        <w:jc w:val="both"/>
        <w:rPr>
          <w:rFonts w:ascii="Arial" w:hAnsi="Arial" w:cs="Arial"/>
          <w:sz w:val="22"/>
          <w:szCs w:val="22"/>
        </w:rPr>
      </w:pPr>
      <w:r w:rsidRPr="00B70BCC">
        <w:rPr>
          <w:rFonts w:ascii="Arial" w:hAnsi="Arial" w:cs="Arial"/>
          <w:b/>
          <w:sz w:val="22"/>
          <w:szCs w:val="22"/>
        </w:rPr>
        <w:t>Document for:</w:t>
      </w:r>
      <w:r w:rsidRPr="00B70BCC">
        <w:rPr>
          <w:rFonts w:ascii="Arial" w:hAnsi="Arial" w:cs="Arial"/>
          <w:sz w:val="22"/>
          <w:szCs w:val="22"/>
        </w:rPr>
        <w:tab/>
        <w:t>Discussion/Decision</w:t>
      </w:r>
    </w:p>
    <w:p w14:paraId="58F8D5A9" w14:textId="77777777" w:rsidR="00BC6F6B" w:rsidRPr="00652A44" w:rsidRDefault="00BC6F6B" w:rsidP="009A19CA">
      <w:pPr>
        <w:pStyle w:val="Heading1"/>
        <w:spacing w:before="0" w:after="120"/>
        <w:jc w:val="both"/>
        <w:rPr>
          <w:rFonts w:cs="Arial"/>
          <w:sz w:val="32"/>
          <w:szCs w:val="18"/>
          <w:lang w:val="en-US"/>
        </w:rPr>
      </w:pPr>
      <w:r w:rsidRPr="00652A44">
        <w:rPr>
          <w:rFonts w:cs="Arial"/>
          <w:sz w:val="32"/>
          <w:szCs w:val="18"/>
          <w:lang w:val="en-US"/>
        </w:rPr>
        <w:t>Introduction</w:t>
      </w:r>
    </w:p>
    <w:p w14:paraId="58F8D5AA" w14:textId="1E05BD56" w:rsidR="00BC6F6B" w:rsidRDefault="008447ED" w:rsidP="00FD3252">
      <w:pPr>
        <w:spacing w:before="120" w:after="120"/>
        <w:jc w:val="both"/>
        <w:rPr>
          <w:sz w:val="20"/>
          <w:szCs w:val="20"/>
          <w:lang w:eastAsia="en-US"/>
        </w:rPr>
      </w:pPr>
      <w:r>
        <w:rPr>
          <w:sz w:val="20"/>
          <w:szCs w:val="20"/>
          <w:lang w:eastAsia="en-US"/>
        </w:rPr>
        <w:t xml:space="preserve">This paper provides our views on the main aspects that should be discussed as part of </w:t>
      </w:r>
      <w:r w:rsidR="006B6D42">
        <w:rPr>
          <w:sz w:val="20"/>
          <w:szCs w:val="20"/>
          <w:lang w:eastAsia="en-US"/>
        </w:rPr>
        <w:t>the</w:t>
      </w:r>
      <w:r w:rsidR="00BC6F6B">
        <w:rPr>
          <w:sz w:val="20"/>
          <w:szCs w:val="20"/>
          <w:lang w:eastAsia="en-US"/>
        </w:rPr>
        <w:t xml:space="preserve"> following objective </w:t>
      </w:r>
      <w:r w:rsidR="009A10A7">
        <w:rPr>
          <w:sz w:val="20"/>
          <w:szCs w:val="20"/>
          <w:lang w:eastAsia="en-US"/>
        </w:rPr>
        <w:t>in</w:t>
      </w:r>
      <w:r w:rsidR="00BC6F6B">
        <w:rPr>
          <w:sz w:val="20"/>
          <w:szCs w:val="20"/>
          <w:lang w:eastAsia="en-US"/>
        </w:rPr>
        <w:t xml:space="preserve"> </w:t>
      </w:r>
      <w:r w:rsidR="009A10A7">
        <w:rPr>
          <w:sz w:val="20"/>
          <w:szCs w:val="20"/>
          <w:lang w:eastAsia="en-US"/>
        </w:rPr>
        <w:t xml:space="preserve">[1] </w:t>
      </w:r>
      <w:r w:rsidR="00BC6F6B">
        <w:rPr>
          <w:sz w:val="20"/>
          <w:szCs w:val="20"/>
          <w:lang w:eastAsia="en-US"/>
        </w:rPr>
        <w:t>to support on-demand SIB1</w:t>
      </w:r>
      <w:r w:rsidR="00E10EFF">
        <w:rPr>
          <w:sz w:val="20"/>
          <w:szCs w:val="20"/>
          <w:lang w:eastAsia="en-US"/>
        </w:rPr>
        <w:t xml:space="preserve"> (OD-SIB1)</w:t>
      </w:r>
      <w:r w:rsidR="00BC6F6B">
        <w:rPr>
          <w:sz w:val="20"/>
          <w:szCs w:val="20"/>
          <w:lang w:eastAsia="en-US"/>
        </w:rPr>
        <w:t xml:space="preserve"> </w:t>
      </w:r>
      <w:r w:rsidR="00665015">
        <w:rPr>
          <w:sz w:val="20"/>
          <w:szCs w:val="20"/>
          <w:lang w:eastAsia="en-US"/>
        </w:rPr>
        <w:t xml:space="preserve">Case 2 </w:t>
      </w:r>
      <w:r w:rsidR="00BC6F6B">
        <w:rPr>
          <w:sz w:val="20"/>
          <w:szCs w:val="20"/>
          <w:lang w:eastAsia="en-US"/>
        </w:rPr>
        <w:t>for idle/inactive UEs:</w:t>
      </w:r>
    </w:p>
    <w:tbl>
      <w:tblPr>
        <w:tblStyle w:val="TableGrid"/>
        <w:tblW w:w="0" w:type="auto"/>
        <w:tblLook w:val="04A0" w:firstRow="1" w:lastRow="0" w:firstColumn="1" w:lastColumn="0" w:noHBand="0" w:noVBand="1"/>
      </w:tblPr>
      <w:tblGrid>
        <w:gridCol w:w="9890"/>
      </w:tblGrid>
      <w:tr w:rsidR="00BC6F6B" w14:paraId="58F8D5B1" w14:textId="77777777" w:rsidTr="005D1CD8">
        <w:trPr>
          <w:hidden/>
        </w:trPr>
        <w:tc>
          <w:tcPr>
            <w:tcW w:w="9890" w:type="dxa"/>
          </w:tcPr>
          <w:p w14:paraId="5E4BEF2B" w14:textId="77777777" w:rsidR="0081731F" w:rsidRPr="0081731F" w:rsidRDefault="0081731F" w:rsidP="006841FB">
            <w:pPr>
              <w:pStyle w:val="ListParagraph"/>
              <w:numPr>
                <w:ilvl w:val="0"/>
                <w:numId w:val="27"/>
              </w:numPr>
              <w:overflowPunct w:val="0"/>
              <w:autoSpaceDE w:val="0"/>
              <w:autoSpaceDN w:val="0"/>
              <w:adjustRightInd w:val="0"/>
              <w:snapToGrid w:val="0"/>
              <w:contextualSpacing w:val="0"/>
              <w:textAlignment w:val="baseline"/>
              <w:rPr>
                <w:bCs/>
                <w:vanish/>
                <w:sz w:val="20"/>
                <w:szCs w:val="20"/>
              </w:rPr>
            </w:pPr>
          </w:p>
          <w:p w14:paraId="62CFA4A9" w14:textId="30664403" w:rsidR="009C6C43" w:rsidRPr="0057139E" w:rsidRDefault="009C6C43" w:rsidP="00FD3252">
            <w:pPr>
              <w:numPr>
                <w:ilvl w:val="0"/>
                <w:numId w:val="27"/>
              </w:numPr>
              <w:overflowPunct w:val="0"/>
              <w:autoSpaceDE w:val="0"/>
              <w:autoSpaceDN w:val="0"/>
              <w:snapToGrid w:val="0"/>
              <w:textAlignment w:val="baseline"/>
              <w:rPr>
                <w:bCs/>
                <w:sz w:val="20"/>
                <w:szCs w:val="20"/>
              </w:rPr>
            </w:pPr>
            <w:r w:rsidRPr="0057139E">
              <w:rPr>
                <w:bCs/>
                <w:sz w:val="20"/>
                <w:szCs w:val="20"/>
              </w:rPr>
              <w:t>Specify support for on-demand SIB1 for UEs in idle/inactive mode [RAN1/2/3]</w:t>
            </w:r>
          </w:p>
          <w:p w14:paraId="52ECE01A" w14:textId="77777777" w:rsidR="009C6C43" w:rsidRPr="0057139E" w:rsidRDefault="009C6C43" w:rsidP="00FD3252">
            <w:pPr>
              <w:numPr>
                <w:ilvl w:val="1"/>
                <w:numId w:val="27"/>
              </w:numPr>
              <w:overflowPunct w:val="0"/>
              <w:autoSpaceDE w:val="0"/>
              <w:autoSpaceDN w:val="0"/>
              <w:snapToGrid w:val="0"/>
              <w:ind w:left="1049" w:hanging="329"/>
              <w:jc w:val="both"/>
              <w:textAlignment w:val="baseline"/>
              <w:rPr>
                <w:sz w:val="20"/>
                <w:szCs w:val="20"/>
              </w:rPr>
            </w:pPr>
            <w:r w:rsidRPr="0057139E">
              <w:rPr>
                <w:sz w:val="20"/>
                <w:szCs w:val="20"/>
              </w:rPr>
              <w:t>Specify procedures and signaling method(s) for Case 2 [RAN1/2]</w:t>
            </w:r>
          </w:p>
          <w:p w14:paraId="645E372F" w14:textId="77777777" w:rsidR="009C6C43" w:rsidRPr="0057139E" w:rsidRDefault="009C6C43" w:rsidP="00FD3252">
            <w:pPr>
              <w:pStyle w:val="ListParagraph"/>
              <w:numPr>
                <w:ilvl w:val="2"/>
                <w:numId w:val="27"/>
              </w:numPr>
              <w:overflowPunct w:val="0"/>
              <w:autoSpaceDE w:val="0"/>
              <w:autoSpaceDN w:val="0"/>
              <w:adjustRightInd w:val="0"/>
              <w:snapToGrid w:val="0"/>
              <w:contextualSpacing w:val="0"/>
              <w:textAlignment w:val="baseline"/>
              <w:rPr>
                <w:bCs/>
                <w:sz w:val="20"/>
                <w:szCs w:val="20"/>
              </w:rPr>
            </w:pPr>
            <w:r w:rsidRPr="0057139E">
              <w:rPr>
                <w:bCs/>
                <w:sz w:val="20"/>
                <w:szCs w:val="20"/>
              </w:rPr>
              <w:t>Case 2: UE obtains UL WUS configuration from Cell A, UE transmits UL WUS on NES Cell, UE receives on-demand SIB1 from NES Cell</w:t>
            </w:r>
          </w:p>
          <w:p w14:paraId="0D77FBF1" w14:textId="77777777" w:rsidR="009C6C43" w:rsidRPr="0057139E" w:rsidRDefault="009C6C43" w:rsidP="00FD3252">
            <w:pPr>
              <w:numPr>
                <w:ilvl w:val="2"/>
                <w:numId w:val="27"/>
              </w:numPr>
              <w:overflowPunct w:val="0"/>
              <w:autoSpaceDE w:val="0"/>
              <w:autoSpaceDN w:val="0"/>
              <w:adjustRightInd w:val="0"/>
              <w:snapToGrid w:val="0"/>
              <w:jc w:val="both"/>
              <w:textAlignment w:val="baseline"/>
              <w:rPr>
                <w:bCs/>
                <w:sz w:val="20"/>
                <w:szCs w:val="20"/>
              </w:rPr>
            </w:pPr>
            <w:r w:rsidRPr="0057139E">
              <w:rPr>
                <w:bCs/>
                <w:sz w:val="20"/>
                <w:szCs w:val="20"/>
              </w:rPr>
              <w:t>Triggering method by UL WUS using PRACH</w:t>
            </w:r>
          </w:p>
          <w:p w14:paraId="4F08F550" w14:textId="77777777" w:rsidR="009C6C43" w:rsidRPr="0057139E" w:rsidRDefault="009C6C43" w:rsidP="00FD3252">
            <w:pPr>
              <w:numPr>
                <w:ilvl w:val="1"/>
                <w:numId w:val="27"/>
              </w:numPr>
              <w:overflowPunct w:val="0"/>
              <w:autoSpaceDE w:val="0"/>
              <w:autoSpaceDN w:val="0"/>
              <w:adjustRightInd w:val="0"/>
              <w:snapToGrid w:val="0"/>
              <w:ind w:left="1049" w:hanging="329"/>
              <w:jc w:val="both"/>
              <w:textAlignment w:val="baseline"/>
              <w:rPr>
                <w:bCs/>
                <w:sz w:val="20"/>
                <w:szCs w:val="20"/>
              </w:rPr>
            </w:pPr>
            <w:r w:rsidRPr="0057139E">
              <w:rPr>
                <w:sz w:val="20"/>
                <w:szCs w:val="20"/>
              </w:rPr>
              <w:t xml:space="preserve">Specify inter NG-RAN node </w:t>
            </w:r>
            <w:proofErr w:type="spellStart"/>
            <w:r w:rsidRPr="0057139E">
              <w:rPr>
                <w:sz w:val="20"/>
                <w:szCs w:val="20"/>
              </w:rPr>
              <w:t>signalling</w:t>
            </w:r>
            <w:proofErr w:type="spellEnd"/>
            <w:r w:rsidRPr="0057139E">
              <w:rPr>
                <w:sz w:val="20"/>
                <w:szCs w:val="20"/>
              </w:rPr>
              <w:t xml:space="preserve"> </w:t>
            </w:r>
            <w:r w:rsidRPr="0057139E">
              <w:rPr>
                <w:bCs/>
                <w:sz w:val="20"/>
                <w:szCs w:val="20"/>
              </w:rPr>
              <w:t>at least for the configuration of UL WUS [RAN3]</w:t>
            </w:r>
          </w:p>
          <w:p w14:paraId="25B7D0B6" w14:textId="77777777" w:rsidR="009C6C43" w:rsidRPr="0057139E" w:rsidRDefault="009C6C43" w:rsidP="00FD3252">
            <w:pPr>
              <w:numPr>
                <w:ilvl w:val="1"/>
                <w:numId w:val="27"/>
              </w:numPr>
              <w:overflowPunct w:val="0"/>
              <w:autoSpaceDE w:val="0"/>
              <w:autoSpaceDN w:val="0"/>
              <w:adjustRightInd w:val="0"/>
              <w:snapToGrid w:val="0"/>
              <w:ind w:left="1049" w:hanging="329"/>
              <w:jc w:val="both"/>
              <w:textAlignment w:val="baseline"/>
              <w:rPr>
                <w:sz w:val="20"/>
                <w:szCs w:val="20"/>
              </w:rPr>
            </w:pPr>
            <w:r w:rsidRPr="0057139E">
              <w:rPr>
                <w:sz w:val="20"/>
                <w:szCs w:val="20"/>
              </w:rPr>
              <w:t>Note 1: No modification of SSB will be discussed under this objective</w:t>
            </w:r>
          </w:p>
          <w:p w14:paraId="17CE9702" w14:textId="77777777" w:rsidR="009C6C43" w:rsidRPr="0057139E" w:rsidRDefault="009C6C43" w:rsidP="00FD3252">
            <w:pPr>
              <w:numPr>
                <w:ilvl w:val="1"/>
                <w:numId w:val="27"/>
              </w:numPr>
              <w:overflowPunct w:val="0"/>
              <w:autoSpaceDE w:val="0"/>
              <w:autoSpaceDN w:val="0"/>
              <w:adjustRightInd w:val="0"/>
              <w:snapToGrid w:val="0"/>
              <w:ind w:left="1049" w:hanging="329"/>
              <w:jc w:val="both"/>
              <w:textAlignment w:val="baseline"/>
              <w:rPr>
                <w:bCs/>
                <w:sz w:val="20"/>
                <w:szCs w:val="20"/>
              </w:rPr>
            </w:pPr>
            <w:r w:rsidRPr="0057139E">
              <w:rPr>
                <w:bCs/>
                <w:sz w:val="20"/>
                <w:szCs w:val="20"/>
              </w:rPr>
              <w:t>Note 2:</w:t>
            </w:r>
          </w:p>
          <w:p w14:paraId="6B83E6BD" w14:textId="77777777" w:rsidR="009C6C43" w:rsidRPr="0057139E" w:rsidRDefault="009C6C43" w:rsidP="00FD3252">
            <w:pPr>
              <w:numPr>
                <w:ilvl w:val="2"/>
                <w:numId w:val="27"/>
              </w:numPr>
              <w:overflowPunct w:val="0"/>
              <w:autoSpaceDE w:val="0"/>
              <w:autoSpaceDN w:val="0"/>
              <w:adjustRightInd w:val="0"/>
              <w:snapToGrid w:val="0"/>
              <w:jc w:val="both"/>
              <w:textAlignment w:val="baseline"/>
              <w:rPr>
                <w:bCs/>
                <w:sz w:val="20"/>
                <w:szCs w:val="20"/>
              </w:rPr>
            </w:pPr>
            <w:r w:rsidRPr="0057139E">
              <w:rPr>
                <w:bCs/>
                <w:sz w:val="20"/>
                <w:szCs w:val="20"/>
              </w:rPr>
              <w:t>UL WUS: Uplink wake-up signal</w:t>
            </w:r>
          </w:p>
          <w:p w14:paraId="3E37D7A6" w14:textId="77777777" w:rsidR="009C6C43" w:rsidRPr="0057139E" w:rsidRDefault="009C6C43" w:rsidP="00FD3252">
            <w:pPr>
              <w:numPr>
                <w:ilvl w:val="2"/>
                <w:numId w:val="27"/>
              </w:numPr>
              <w:overflowPunct w:val="0"/>
              <w:autoSpaceDE w:val="0"/>
              <w:autoSpaceDN w:val="0"/>
              <w:adjustRightInd w:val="0"/>
              <w:snapToGrid w:val="0"/>
              <w:jc w:val="both"/>
              <w:textAlignment w:val="baseline"/>
              <w:rPr>
                <w:bCs/>
                <w:sz w:val="20"/>
                <w:szCs w:val="20"/>
              </w:rPr>
            </w:pPr>
            <w:r w:rsidRPr="0057139E">
              <w:rPr>
                <w:bCs/>
                <w:sz w:val="20"/>
                <w:szCs w:val="20"/>
              </w:rPr>
              <w:t>Cell A: A cell that is periodically transmitting at least its own SIB1</w:t>
            </w:r>
          </w:p>
          <w:p w14:paraId="7F58BFDC" w14:textId="77777777" w:rsidR="009C6C43" w:rsidRPr="0057139E" w:rsidRDefault="009C6C43" w:rsidP="00FD3252">
            <w:pPr>
              <w:numPr>
                <w:ilvl w:val="2"/>
                <w:numId w:val="27"/>
              </w:numPr>
              <w:overflowPunct w:val="0"/>
              <w:autoSpaceDE w:val="0"/>
              <w:autoSpaceDN w:val="0"/>
              <w:adjustRightInd w:val="0"/>
              <w:snapToGrid w:val="0"/>
              <w:jc w:val="both"/>
              <w:textAlignment w:val="baseline"/>
              <w:rPr>
                <w:bCs/>
                <w:sz w:val="20"/>
                <w:szCs w:val="20"/>
              </w:rPr>
            </w:pPr>
            <w:r w:rsidRPr="0057139E">
              <w:rPr>
                <w:bCs/>
                <w:sz w:val="20"/>
                <w:szCs w:val="20"/>
              </w:rPr>
              <w:t>NES Cell: A cell that may transmit SIB1 transmission in response to UL WUS from a UE</w:t>
            </w:r>
          </w:p>
          <w:p w14:paraId="0AC562D8" w14:textId="77777777" w:rsidR="009C6C43" w:rsidRPr="0057139E" w:rsidRDefault="009C6C43" w:rsidP="00FD3252">
            <w:pPr>
              <w:numPr>
                <w:ilvl w:val="1"/>
                <w:numId w:val="27"/>
              </w:numPr>
              <w:overflowPunct w:val="0"/>
              <w:autoSpaceDE w:val="0"/>
              <w:autoSpaceDN w:val="0"/>
              <w:adjustRightInd w:val="0"/>
              <w:snapToGrid w:val="0"/>
              <w:ind w:left="1049" w:hanging="329"/>
              <w:jc w:val="both"/>
              <w:textAlignment w:val="baseline"/>
              <w:rPr>
                <w:bCs/>
                <w:sz w:val="20"/>
                <w:szCs w:val="20"/>
              </w:rPr>
            </w:pPr>
            <w:r w:rsidRPr="0057139E">
              <w:rPr>
                <w:bCs/>
                <w:sz w:val="20"/>
                <w:szCs w:val="20"/>
              </w:rPr>
              <w:t>Note 3:</w:t>
            </w:r>
          </w:p>
          <w:p w14:paraId="516DBF20" w14:textId="77777777" w:rsidR="009C6C43" w:rsidRPr="0057139E" w:rsidRDefault="009C6C43" w:rsidP="00FD3252">
            <w:pPr>
              <w:numPr>
                <w:ilvl w:val="2"/>
                <w:numId w:val="27"/>
              </w:numPr>
              <w:overflowPunct w:val="0"/>
              <w:autoSpaceDE w:val="0"/>
              <w:autoSpaceDN w:val="0"/>
              <w:adjustRightInd w:val="0"/>
              <w:snapToGrid w:val="0"/>
              <w:jc w:val="both"/>
              <w:textAlignment w:val="baseline"/>
              <w:rPr>
                <w:bCs/>
                <w:sz w:val="20"/>
                <w:szCs w:val="20"/>
              </w:rPr>
            </w:pPr>
            <w:r w:rsidRPr="0057139E">
              <w:rPr>
                <w:bCs/>
                <w:sz w:val="20"/>
                <w:szCs w:val="20"/>
              </w:rPr>
              <w:t>RAN1 strives to minimize impact to legacy UE</w:t>
            </w:r>
          </w:p>
          <w:p w14:paraId="58F8D5B0" w14:textId="712AC587" w:rsidR="00BC6F6B" w:rsidRPr="00DD4D6F" w:rsidRDefault="009C6C43" w:rsidP="00FD3252">
            <w:pPr>
              <w:numPr>
                <w:ilvl w:val="2"/>
                <w:numId w:val="27"/>
              </w:numPr>
              <w:overflowPunct w:val="0"/>
              <w:autoSpaceDE w:val="0"/>
              <w:autoSpaceDN w:val="0"/>
              <w:adjustRightInd w:val="0"/>
              <w:snapToGrid w:val="0"/>
              <w:jc w:val="both"/>
              <w:textAlignment w:val="baseline"/>
              <w:rPr>
                <w:sz w:val="20"/>
                <w:szCs w:val="20"/>
                <w:lang w:eastAsia="en-US"/>
              </w:rPr>
            </w:pPr>
            <w:r w:rsidRPr="0057139E">
              <w:rPr>
                <w:bCs/>
                <w:sz w:val="20"/>
                <w:szCs w:val="20"/>
              </w:rPr>
              <w:t>RAN1 specification impact to support this feature should be minimized</w:t>
            </w:r>
          </w:p>
        </w:tc>
      </w:tr>
    </w:tbl>
    <w:p w14:paraId="4073B202" w14:textId="77777777" w:rsidR="00A36872" w:rsidRPr="00654528" w:rsidRDefault="00A36872" w:rsidP="00654528">
      <w:pPr>
        <w:spacing w:before="120" w:after="120"/>
        <w:jc w:val="both"/>
        <w:rPr>
          <w:b/>
          <w:i/>
          <w:sz w:val="20"/>
          <w:szCs w:val="20"/>
          <w:lang w:eastAsia="en-US"/>
        </w:rPr>
      </w:pPr>
    </w:p>
    <w:p w14:paraId="58F8D5E4" w14:textId="176B71FB" w:rsidR="00BC6F6B" w:rsidRDefault="007B5AA9" w:rsidP="009A19CA">
      <w:pPr>
        <w:pStyle w:val="Heading1"/>
        <w:spacing w:before="0" w:after="120"/>
        <w:jc w:val="both"/>
        <w:rPr>
          <w:rFonts w:cs="Arial"/>
          <w:sz w:val="32"/>
          <w:szCs w:val="18"/>
          <w:lang w:val="en-US"/>
        </w:rPr>
      </w:pPr>
      <w:r>
        <w:rPr>
          <w:rFonts w:cs="Arial"/>
          <w:sz w:val="32"/>
          <w:szCs w:val="18"/>
          <w:lang w:val="en-US"/>
        </w:rPr>
        <w:t xml:space="preserve">Identification of </w:t>
      </w:r>
      <w:r w:rsidR="00395502">
        <w:rPr>
          <w:rFonts w:cs="Arial"/>
          <w:sz w:val="32"/>
          <w:szCs w:val="18"/>
          <w:lang w:val="en-US"/>
        </w:rPr>
        <w:t xml:space="preserve">NES cell with </w:t>
      </w:r>
      <w:r>
        <w:rPr>
          <w:rFonts w:cs="Arial"/>
          <w:sz w:val="32"/>
          <w:szCs w:val="18"/>
          <w:lang w:val="en-US"/>
        </w:rPr>
        <w:t xml:space="preserve">OD-SIB1 </w:t>
      </w:r>
      <w:r w:rsidR="00BC6F6B">
        <w:rPr>
          <w:rFonts w:cs="Arial"/>
          <w:sz w:val="32"/>
          <w:szCs w:val="18"/>
          <w:lang w:val="en-US"/>
        </w:rPr>
        <w:t xml:space="preserve"> </w:t>
      </w:r>
    </w:p>
    <w:p w14:paraId="10C8B7A6" w14:textId="7F835803" w:rsidR="0047189A" w:rsidRDefault="0047189A" w:rsidP="0047189A">
      <w:pPr>
        <w:spacing w:before="120" w:after="120"/>
        <w:jc w:val="both"/>
        <w:rPr>
          <w:sz w:val="20"/>
          <w:szCs w:val="20"/>
        </w:rPr>
      </w:pPr>
      <w:r>
        <w:rPr>
          <w:sz w:val="20"/>
          <w:szCs w:val="20"/>
        </w:rPr>
        <w:t xml:space="preserve">In </w:t>
      </w:r>
      <w:r w:rsidR="002B46B2">
        <w:rPr>
          <w:sz w:val="20"/>
          <w:szCs w:val="20"/>
        </w:rPr>
        <w:t xml:space="preserve">previous </w:t>
      </w:r>
      <w:r>
        <w:rPr>
          <w:sz w:val="20"/>
          <w:szCs w:val="20"/>
        </w:rPr>
        <w:t>RAN1 meeting</w:t>
      </w:r>
      <w:r w:rsidR="0021661F">
        <w:rPr>
          <w:sz w:val="20"/>
          <w:szCs w:val="20"/>
        </w:rPr>
        <w:t>s</w:t>
      </w:r>
      <w:r>
        <w:rPr>
          <w:sz w:val="20"/>
          <w:szCs w:val="20"/>
        </w:rPr>
        <w:t xml:space="preserve">, the following agreement was made regarding the signaling method for UE to identify the NES cell with on-demand SIB1.   </w:t>
      </w:r>
    </w:p>
    <w:tbl>
      <w:tblPr>
        <w:tblStyle w:val="TableGrid"/>
        <w:tblW w:w="0" w:type="auto"/>
        <w:tblLook w:val="04A0" w:firstRow="1" w:lastRow="0" w:firstColumn="1" w:lastColumn="0" w:noHBand="0" w:noVBand="1"/>
      </w:tblPr>
      <w:tblGrid>
        <w:gridCol w:w="9890"/>
      </w:tblGrid>
      <w:tr w:rsidR="0047189A" w14:paraId="7264ED57" w14:textId="77777777" w:rsidTr="00025080">
        <w:tc>
          <w:tcPr>
            <w:tcW w:w="9890" w:type="dxa"/>
          </w:tcPr>
          <w:p w14:paraId="7F3A1260" w14:textId="77777777" w:rsidR="0047189A" w:rsidRPr="0089367A" w:rsidRDefault="0047189A" w:rsidP="00025080">
            <w:pPr>
              <w:rPr>
                <w:b/>
                <w:bCs/>
                <w:sz w:val="20"/>
                <w:szCs w:val="20"/>
                <w:highlight w:val="green"/>
                <w:lang w:eastAsia="x-none"/>
              </w:rPr>
            </w:pPr>
            <w:r w:rsidRPr="0089367A">
              <w:rPr>
                <w:b/>
                <w:bCs/>
                <w:sz w:val="20"/>
                <w:szCs w:val="20"/>
                <w:highlight w:val="green"/>
                <w:lang w:eastAsia="x-none"/>
              </w:rPr>
              <w:t>RAN1-116b Agreement</w:t>
            </w:r>
          </w:p>
          <w:p w14:paraId="71DFDA1E" w14:textId="77777777" w:rsidR="0047189A" w:rsidRPr="0089367A" w:rsidRDefault="0047189A" w:rsidP="00025080">
            <w:pPr>
              <w:rPr>
                <w:sz w:val="20"/>
                <w:szCs w:val="20"/>
                <w:lang w:eastAsia="x-none"/>
              </w:rPr>
            </w:pPr>
            <w:r w:rsidRPr="0089367A">
              <w:rPr>
                <w:sz w:val="20"/>
                <w:szCs w:val="20"/>
                <w:lang w:eastAsia="x-none"/>
              </w:rPr>
              <w:t>RAN1 to further study UE identification of NES cell with on-demand SIB1 based on one, both, or combination of the following options:</w:t>
            </w:r>
          </w:p>
          <w:p w14:paraId="33BFAACF" w14:textId="77777777" w:rsidR="0047189A" w:rsidRPr="0089367A" w:rsidRDefault="0047189A" w:rsidP="006B6E95">
            <w:pPr>
              <w:numPr>
                <w:ilvl w:val="0"/>
                <w:numId w:val="8"/>
              </w:numPr>
              <w:rPr>
                <w:sz w:val="20"/>
                <w:szCs w:val="20"/>
                <w:lang w:eastAsia="x-none"/>
              </w:rPr>
            </w:pPr>
            <w:r w:rsidRPr="0089367A">
              <w:rPr>
                <w:sz w:val="20"/>
                <w:szCs w:val="20"/>
                <w:lang w:eastAsia="x-none"/>
              </w:rPr>
              <w:t>Option 1: By WUS configuration</w:t>
            </w:r>
          </w:p>
          <w:p w14:paraId="6B0A1396" w14:textId="77777777" w:rsidR="0047189A" w:rsidRPr="000E526C" w:rsidRDefault="0047189A" w:rsidP="006B6E95">
            <w:pPr>
              <w:numPr>
                <w:ilvl w:val="0"/>
                <w:numId w:val="8"/>
              </w:numPr>
              <w:rPr>
                <w:lang w:eastAsia="x-none"/>
              </w:rPr>
            </w:pPr>
            <w:r w:rsidRPr="0089367A">
              <w:rPr>
                <w:sz w:val="20"/>
                <w:szCs w:val="20"/>
                <w:lang w:eastAsia="x-none"/>
              </w:rPr>
              <w:t>Option 2: By PBCH payload of NES cell</w:t>
            </w:r>
          </w:p>
          <w:p w14:paraId="7C9679D9" w14:textId="77777777" w:rsidR="005B3A20" w:rsidRPr="000E526C" w:rsidRDefault="005B3A20" w:rsidP="000E526C">
            <w:pPr>
              <w:rPr>
                <w:lang w:eastAsia="x-none"/>
              </w:rPr>
            </w:pPr>
          </w:p>
          <w:p w14:paraId="7D070B44" w14:textId="50FFA4EF" w:rsidR="005B3A20" w:rsidRPr="005E3FBF" w:rsidRDefault="005B3A20" w:rsidP="005B3A20">
            <w:pPr>
              <w:rPr>
                <w:b/>
                <w:bCs/>
                <w:sz w:val="20"/>
                <w:szCs w:val="20"/>
                <w:highlight w:val="green"/>
                <w:lang w:eastAsia="x-none"/>
              </w:rPr>
            </w:pPr>
            <w:r>
              <w:rPr>
                <w:b/>
                <w:bCs/>
                <w:sz w:val="20"/>
                <w:szCs w:val="20"/>
                <w:highlight w:val="green"/>
                <w:lang w:eastAsia="ko-KR"/>
              </w:rPr>
              <w:t xml:space="preserve">RAN1-117 </w:t>
            </w:r>
            <w:r w:rsidRPr="005E3FBF">
              <w:rPr>
                <w:b/>
                <w:bCs/>
                <w:sz w:val="20"/>
                <w:szCs w:val="20"/>
                <w:highlight w:val="green"/>
                <w:lang w:eastAsia="ko-KR"/>
              </w:rPr>
              <w:t>Agreement</w:t>
            </w:r>
          </w:p>
          <w:p w14:paraId="5B088F0E" w14:textId="083DAA4D" w:rsidR="0047189A" w:rsidRPr="0089367A" w:rsidRDefault="005B3A20" w:rsidP="00FD3252">
            <w:pPr>
              <w:pStyle w:val="ListParagraph"/>
              <w:numPr>
                <w:ilvl w:val="0"/>
                <w:numId w:val="16"/>
              </w:numPr>
              <w:rPr>
                <w:lang w:eastAsia="x-none"/>
              </w:rPr>
            </w:pPr>
            <w:r w:rsidRPr="005E3FBF">
              <w:rPr>
                <w:rFonts w:eastAsia="PMingLiU"/>
                <w:sz w:val="20"/>
                <w:szCs w:val="20"/>
                <w:lang w:eastAsia="zh-TW"/>
              </w:rPr>
              <w:t>For further study of on-demand SIB1 in idle/inactive mode, it is assumed that always-on SSB is transmitted on the NES cell with on-demand SIB1.</w:t>
            </w:r>
          </w:p>
        </w:tc>
      </w:tr>
    </w:tbl>
    <w:p w14:paraId="6B030233" w14:textId="0954FDB7" w:rsidR="00EE0B7C" w:rsidRDefault="00CC74EA" w:rsidP="008234D5">
      <w:pPr>
        <w:spacing w:before="120" w:after="120"/>
        <w:jc w:val="both"/>
        <w:rPr>
          <w:sz w:val="20"/>
          <w:szCs w:val="20"/>
        </w:rPr>
      </w:pPr>
      <w:r>
        <w:rPr>
          <w:sz w:val="20"/>
          <w:szCs w:val="20"/>
        </w:rPr>
        <w:t>As discussed in</w:t>
      </w:r>
      <w:r w:rsidR="00691E22" w:rsidRPr="06C7B39D">
        <w:rPr>
          <w:sz w:val="20"/>
          <w:szCs w:val="20"/>
        </w:rPr>
        <w:t xml:space="preserve"> </w:t>
      </w:r>
      <w:r w:rsidR="0089331D">
        <w:rPr>
          <w:sz w:val="20"/>
          <w:szCs w:val="20"/>
        </w:rPr>
        <w:t xml:space="preserve">our last </w:t>
      </w:r>
      <w:r w:rsidR="00817E11">
        <w:rPr>
          <w:sz w:val="20"/>
          <w:szCs w:val="20"/>
        </w:rPr>
        <w:t>contribution</w:t>
      </w:r>
      <w:r w:rsidR="005D0AFB">
        <w:rPr>
          <w:sz w:val="20"/>
          <w:szCs w:val="20"/>
        </w:rPr>
        <w:t xml:space="preserve"> [2] </w:t>
      </w:r>
      <w:r w:rsidR="009261CB">
        <w:rPr>
          <w:sz w:val="20"/>
          <w:szCs w:val="20"/>
        </w:rPr>
        <w:t>for</w:t>
      </w:r>
      <w:r w:rsidR="005D0AFB">
        <w:rPr>
          <w:sz w:val="20"/>
          <w:szCs w:val="20"/>
        </w:rPr>
        <w:t xml:space="preserve"> RAN1-118</w:t>
      </w:r>
      <w:r w:rsidR="00691E22" w:rsidRPr="06C7B39D">
        <w:rPr>
          <w:sz w:val="20"/>
          <w:szCs w:val="20"/>
        </w:rPr>
        <w:t xml:space="preserve">, </w:t>
      </w:r>
      <w:r w:rsidR="00FF3684">
        <w:rPr>
          <w:sz w:val="20"/>
          <w:szCs w:val="20"/>
        </w:rPr>
        <w:t xml:space="preserve">a </w:t>
      </w:r>
      <w:r w:rsidR="004E1F35">
        <w:rPr>
          <w:sz w:val="20"/>
          <w:szCs w:val="20"/>
        </w:rPr>
        <w:t xml:space="preserve">cell </w:t>
      </w:r>
      <w:r w:rsidR="00FF3684">
        <w:rPr>
          <w:sz w:val="20"/>
          <w:szCs w:val="20"/>
        </w:rPr>
        <w:t xml:space="preserve">may have </w:t>
      </w:r>
      <w:r w:rsidR="009D1933">
        <w:rPr>
          <w:sz w:val="20"/>
          <w:szCs w:val="20"/>
        </w:rPr>
        <w:t>3 modes regarding transmission of SIB1</w:t>
      </w:r>
      <w:r w:rsidR="00010133">
        <w:rPr>
          <w:sz w:val="20"/>
          <w:szCs w:val="20"/>
        </w:rPr>
        <w:t xml:space="preserve"> for a </w:t>
      </w:r>
      <w:r w:rsidR="005F222E">
        <w:rPr>
          <w:sz w:val="20"/>
          <w:szCs w:val="20"/>
        </w:rPr>
        <w:t>Rel19 UE supporting OD-SIB1</w:t>
      </w:r>
      <w:r w:rsidR="009D1933">
        <w:rPr>
          <w:sz w:val="20"/>
          <w:szCs w:val="20"/>
        </w:rPr>
        <w:t>:</w:t>
      </w:r>
      <w:r w:rsidR="006C44F0">
        <w:rPr>
          <w:sz w:val="20"/>
          <w:szCs w:val="20"/>
        </w:rPr>
        <w:t xml:space="preserve"> </w:t>
      </w:r>
      <w:r w:rsidR="0068661F" w:rsidRPr="0068661F">
        <w:rPr>
          <w:b/>
          <w:bCs/>
          <w:i/>
          <w:iCs/>
          <w:sz w:val="20"/>
          <w:szCs w:val="20"/>
        </w:rPr>
        <w:t>periodic SIB1</w:t>
      </w:r>
      <w:r w:rsidR="0068661F">
        <w:rPr>
          <w:b/>
          <w:bCs/>
          <w:i/>
          <w:iCs/>
          <w:sz w:val="20"/>
          <w:szCs w:val="20"/>
        </w:rPr>
        <w:t xml:space="preserve">, </w:t>
      </w:r>
      <w:r w:rsidR="00720697">
        <w:rPr>
          <w:b/>
          <w:bCs/>
          <w:i/>
          <w:iCs/>
          <w:sz w:val="20"/>
          <w:szCs w:val="20"/>
        </w:rPr>
        <w:t xml:space="preserve">SIB1-less, or </w:t>
      </w:r>
      <w:r w:rsidR="005A4CF4">
        <w:rPr>
          <w:b/>
          <w:bCs/>
          <w:i/>
          <w:iCs/>
          <w:sz w:val="20"/>
          <w:szCs w:val="20"/>
        </w:rPr>
        <w:t>OD-</w:t>
      </w:r>
      <w:r w:rsidR="00720697">
        <w:rPr>
          <w:b/>
          <w:bCs/>
          <w:i/>
          <w:iCs/>
          <w:sz w:val="20"/>
          <w:szCs w:val="20"/>
        </w:rPr>
        <w:t>SIB1</w:t>
      </w:r>
      <w:r w:rsidR="009F5A0A">
        <w:rPr>
          <w:sz w:val="20"/>
          <w:szCs w:val="20"/>
        </w:rPr>
        <w:t xml:space="preserve">, and a </w:t>
      </w:r>
      <w:r w:rsidR="00AD446E">
        <w:rPr>
          <w:sz w:val="20"/>
          <w:szCs w:val="20"/>
        </w:rPr>
        <w:t xml:space="preserve">NES cell </w:t>
      </w:r>
      <w:r w:rsidR="00F36FA9">
        <w:rPr>
          <w:sz w:val="20"/>
          <w:szCs w:val="20"/>
        </w:rPr>
        <w:t xml:space="preserve">with OD-SIB1 operation shall </w:t>
      </w:r>
      <w:r w:rsidR="001B02B6">
        <w:rPr>
          <w:sz w:val="20"/>
          <w:szCs w:val="20"/>
        </w:rPr>
        <w:t xml:space="preserve">be identified </w:t>
      </w:r>
      <w:r w:rsidR="00B537AC">
        <w:rPr>
          <w:sz w:val="20"/>
          <w:szCs w:val="20"/>
        </w:rPr>
        <w:t xml:space="preserve">as a SIB1-less cell by a legacy UE </w:t>
      </w:r>
      <w:r w:rsidR="00157B30">
        <w:rPr>
          <w:sz w:val="20"/>
          <w:szCs w:val="20"/>
        </w:rPr>
        <w:t xml:space="preserve">to minimize the impact to </w:t>
      </w:r>
      <w:r w:rsidR="002A1F6C">
        <w:rPr>
          <w:sz w:val="20"/>
          <w:szCs w:val="20"/>
        </w:rPr>
        <w:t xml:space="preserve">the legacy UE. Thus, a NES cell with OD-SIB1 operation shall </w:t>
      </w:r>
      <w:r w:rsidR="007326F4">
        <w:rPr>
          <w:sz w:val="20"/>
          <w:szCs w:val="20"/>
        </w:rPr>
        <w:t xml:space="preserve">not </w:t>
      </w:r>
      <w:r w:rsidR="00517335">
        <w:rPr>
          <w:sz w:val="20"/>
          <w:szCs w:val="20"/>
        </w:rPr>
        <w:t>have any cell-defined SSB</w:t>
      </w:r>
      <w:r w:rsidR="00184887">
        <w:rPr>
          <w:sz w:val="20"/>
          <w:szCs w:val="20"/>
        </w:rPr>
        <w:t xml:space="preserve"> and all its SSBs </w:t>
      </w:r>
      <w:r w:rsidR="00AC0E48">
        <w:rPr>
          <w:sz w:val="20"/>
          <w:szCs w:val="20"/>
        </w:rPr>
        <w:t>shall</w:t>
      </w:r>
      <w:r w:rsidR="00184887">
        <w:rPr>
          <w:sz w:val="20"/>
          <w:szCs w:val="20"/>
        </w:rPr>
        <w:t xml:space="preserve"> be</w:t>
      </w:r>
      <w:r w:rsidR="00517335">
        <w:rPr>
          <w:sz w:val="20"/>
          <w:szCs w:val="20"/>
        </w:rPr>
        <w:t xml:space="preserve"> </w:t>
      </w:r>
      <w:r w:rsidR="00506A0A">
        <w:rPr>
          <w:sz w:val="20"/>
          <w:szCs w:val="20"/>
        </w:rPr>
        <w:t xml:space="preserve">Non-Cell-Defined </w:t>
      </w:r>
      <w:r w:rsidR="00495E99">
        <w:rPr>
          <w:sz w:val="20"/>
          <w:szCs w:val="20"/>
        </w:rPr>
        <w:t xml:space="preserve">SSBs </w:t>
      </w:r>
      <w:r w:rsidR="00506A0A">
        <w:rPr>
          <w:sz w:val="20"/>
          <w:szCs w:val="20"/>
        </w:rPr>
        <w:t>(</w:t>
      </w:r>
      <w:r w:rsidR="009138DD">
        <w:rPr>
          <w:sz w:val="20"/>
          <w:szCs w:val="20"/>
        </w:rPr>
        <w:t>i.e. with K</w:t>
      </w:r>
      <w:r w:rsidR="009138DD" w:rsidRPr="005E3FBF">
        <w:rPr>
          <w:sz w:val="20"/>
          <w:szCs w:val="20"/>
          <w:vertAlign w:val="subscript"/>
        </w:rPr>
        <w:t>SSB</w:t>
      </w:r>
      <w:r w:rsidR="009138DD">
        <w:rPr>
          <w:sz w:val="20"/>
          <w:szCs w:val="20"/>
        </w:rPr>
        <w:t>&gt;=24 in FR1 and K</w:t>
      </w:r>
      <w:r w:rsidR="009138DD" w:rsidRPr="005E3FBF">
        <w:rPr>
          <w:sz w:val="20"/>
          <w:szCs w:val="20"/>
          <w:vertAlign w:val="subscript"/>
        </w:rPr>
        <w:t>SSB</w:t>
      </w:r>
      <w:r w:rsidR="009138DD">
        <w:rPr>
          <w:sz w:val="20"/>
          <w:szCs w:val="20"/>
        </w:rPr>
        <w:t>&gt;=12 in FR2</w:t>
      </w:r>
      <w:r w:rsidR="00506A0A">
        <w:rPr>
          <w:sz w:val="20"/>
          <w:szCs w:val="20"/>
        </w:rPr>
        <w:t>)</w:t>
      </w:r>
      <w:r w:rsidR="004B4407">
        <w:rPr>
          <w:sz w:val="20"/>
          <w:szCs w:val="20"/>
        </w:rPr>
        <w:t>.</w:t>
      </w:r>
      <w:r w:rsidR="00506A0A">
        <w:rPr>
          <w:sz w:val="20"/>
          <w:szCs w:val="20"/>
        </w:rPr>
        <w:t xml:space="preserve"> </w:t>
      </w:r>
      <w:r w:rsidR="007A7846">
        <w:rPr>
          <w:sz w:val="20"/>
          <w:szCs w:val="20"/>
        </w:rPr>
        <w:t xml:space="preserve">Since </w:t>
      </w:r>
      <w:r w:rsidR="00CA66BB">
        <w:rPr>
          <w:sz w:val="20"/>
          <w:szCs w:val="20"/>
        </w:rPr>
        <w:t>a cell with only NCD-SSB(s) can be either a cell with OD-SIB1 or a cell with SIB1-less</w:t>
      </w:r>
      <w:r w:rsidR="009F3C56">
        <w:rPr>
          <w:sz w:val="20"/>
          <w:szCs w:val="20"/>
        </w:rPr>
        <w:t xml:space="preserve"> for a Rel19 UE, additional information is required to </w:t>
      </w:r>
      <w:r w:rsidR="00CA66BB">
        <w:rPr>
          <w:sz w:val="20"/>
          <w:szCs w:val="20"/>
        </w:rPr>
        <w:t xml:space="preserve">further differentiate between </w:t>
      </w:r>
      <w:r w:rsidR="00EC180D">
        <w:rPr>
          <w:sz w:val="20"/>
          <w:szCs w:val="20"/>
        </w:rPr>
        <w:t>these two modes</w:t>
      </w:r>
      <w:r w:rsidR="009F3C56">
        <w:rPr>
          <w:sz w:val="20"/>
          <w:szCs w:val="20"/>
        </w:rPr>
        <w:t xml:space="preserve">. </w:t>
      </w:r>
    </w:p>
    <w:p w14:paraId="5F90009D" w14:textId="424CF767" w:rsidR="003C6114" w:rsidRDefault="00353837" w:rsidP="008234D5">
      <w:pPr>
        <w:spacing w:before="120" w:after="120"/>
        <w:jc w:val="both"/>
        <w:rPr>
          <w:sz w:val="20"/>
          <w:szCs w:val="20"/>
        </w:rPr>
      </w:pPr>
      <w:r>
        <w:rPr>
          <w:sz w:val="20"/>
          <w:szCs w:val="20"/>
        </w:rPr>
        <w:t>O</w:t>
      </w:r>
      <w:r w:rsidR="003C6114">
        <w:rPr>
          <w:sz w:val="20"/>
          <w:szCs w:val="20"/>
        </w:rPr>
        <w:t xml:space="preserve">ne option can be to use the reserved value of </w:t>
      </w:r>
      <w:r w:rsidR="003C6114" w:rsidRPr="005E3FBF">
        <w:rPr>
          <w:sz w:val="20"/>
          <w:szCs w:val="20"/>
        </w:rPr>
        <w:t>K</w:t>
      </w:r>
      <w:r w:rsidR="003C6114" w:rsidRPr="005E3FBF">
        <w:rPr>
          <w:sz w:val="20"/>
          <w:szCs w:val="20"/>
          <w:vertAlign w:val="subscript"/>
        </w:rPr>
        <w:t>SSB</w:t>
      </w:r>
      <w:r w:rsidR="003C6114">
        <w:rPr>
          <w:sz w:val="20"/>
          <w:szCs w:val="20"/>
        </w:rPr>
        <w:t xml:space="preserve"> (i.e. </w:t>
      </w:r>
      <w:r w:rsidR="003C6114" w:rsidRPr="005E3FBF">
        <w:rPr>
          <w:sz w:val="20"/>
          <w:szCs w:val="20"/>
        </w:rPr>
        <w:t>K</w:t>
      </w:r>
      <w:r w:rsidR="003C6114" w:rsidRPr="005E3FBF">
        <w:rPr>
          <w:sz w:val="20"/>
          <w:szCs w:val="20"/>
          <w:vertAlign w:val="subscript"/>
        </w:rPr>
        <w:t>SSB</w:t>
      </w:r>
      <w:r w:rsidR="003C6114">
        <w:rPr>
          <w:sz w:val="20"/>
          <w:szCs w:val="20"/>
        </w:rPr>
        <w:t xml:space="preserve"> =30 in FR1 and </w:t>
      </w:r>
      <w:r w:rsidR="003C6114" w:rsidRPr="005E3FBF">
        <w:rPr>
          <w:sz w:val="20"/>
          <w:szCs w:val="20"/>
        </w:rPr>
        <w:t>K</w:t>
      </w:r>
      <w:r w:rsidR="003C6114" w:rsidRPr="005E3FBF">
        <w:rPr>
          <w:sz w:val="20"/>
          <w:szCs w:val="20"/>
          <w:vertAlign w:val="subscript"/>
        </w:rPr>
        <w:t>SSB</w:t>
      </w:r>
      <w:r w:rsidR="003C6114" w:rsidRPr="005E3FBF">
        <w:rPr>
          <w:sz w:val="20"/>
          <w:szCs w:val="20"/>
        </w:rPr>
        <w:t>=</w:t>
      </w:r>
      <w:r w:rsidR="003C6114">
        <w:rPr>
          <w:sz w:val="20"/>
          <w:szCs w:val="20"/>
        </w:rPr>
        <w:t xml:space="preserve">14 in FR2) to indicate a cell with OD-SIB1 for </w:t>
      </w:r>
      <w:r w:rsidR="00641876">
        <w:rPr>
          <w:sz w:val="20"/>
          <w:szCs w:val="20"/>
        </w:rPr>
        <w:t>a</w:t>
      </w:r>
      <w:r w:rsidR="003C6114">
        <w:rPr>
          <w:sz w:val="20"/>
          <w:szCs w:val="20"/>
        </w:rPr>
        <w:t xml:space="preserve"> Rel19 UE. If this option is used, the MIB parameter “pdcch-ConfigSIB1” are also reserved and does not provide assisting information for legacy UEs to search for a CD-SSB, which may not be desirable</w:t>
      </w:r>
      <w:r w:rsidR="00027439">
        <w:rPr>
          <w:sz w:val="20"/>
          <w:szCs w:val="20"/>
        </w:rPr>
        <w:t xml:space="preserve"> in some cases</w:t>
      </w:r>
      <w:r w:rsidR="003C6114">
        <w:rPr>
          <w:sz w:val="20"/>
          <w:szCs w:val="20"/>
        </w:rPr>
        <w:t>. Therefore, for a NES cell with OD-SIB1, we suggest</w:t>
      </w:r>
      <w:r w:rsidR="00027439">
        <w:rPr>
          <w:sz w:val="20"/>
          <w:szCs w:val="20"/>
        </w:rPr>
        <w:t xml:space="preserve"> allowing</w:t>
      </w:r>
      <w:r w:rsidR="003C6114">
        <w:rPr>
          <w:sz w:val="20"/>
          <w:szCs w:val="20"/>
        </w:rPr>
        <w:t xml:space="preserve"> </w:t>
      </w:r>
      <w:r w:rsidR="00DC0C31">
        <w:rPr>
          <w:sz w:val="20"/>
          <w:szCs w:val="20"/>
        </w:rPr>
        <w:t xml:space="preserve">the </w:t>
      </w:r>
      <w:r w:rsidR="00DC0C31" w:rsidRPr="005E3FBF">
        <w:rPr>
          <w:sz w:val="20"/>
          <w:szCs w:val="20"/>
        </w:rPr>
        <w:t>K</w:t>
      </w:r>
      <w:r w:rsidR="00DC0C31" w:rsidRPr="005E3FBF">
        <w:rPr>
          <w:sz w:val="20"/>
          <w:szCs w:val="20"/>
          <w:vertAlign w:val="subscript"/>
        </w:rPr>
        <w:t>SSB</w:t>
      </w:r>
      <w:r w:rsidR="00DC0C31">
        <w:rPr>
          <w:sz w:val="20"/>
          <w:szCs w:val="20"/>
        </w:rPr>
        <w:t xml:space="preserve"> to be </w:t>
      </w:r>
      <w:r w:rsidR="00A40AE7">
        <w:rPr>
          <w:sz w:val="20"/>
          <w:szCs w:val="20"/>
        </w:rPr>
        <w:t>set within the range for the NCD-SSB</w:t>
      </w:r>
      <w:r w:rsidR="00DC0C31">
        <w:rPr>
          <w:sz w:val="20"/>
          <w:szCs w:val="20"/>
        </w:rPr>
        <w:t xml:space="preserve"> </w:t>
      </w:r>
      <w:r w:rsidR="003C6114">
        <w:rPr>
          <w:sz w:val="20"/>
          <w:szCs w:val="20"/>
        </w:rPr>
        <w:t>instead of</w:t>
      </w:r>
      <w:r w:rsidR="00A40AE7">
        <w:rPr>
          <w:sz w:val="20"/>
          <w:szCs w:val="20"/>
        </w:rPr>
        <w:t xml:space="preserve"> being</w:t>
      </w:r>
      <w:r w:rsidR="003C6114">
        <w:rPr>
          <w:sz w:val="20"/>
          <w:szCs w:val="20"/>
        </w:rPr>
        <w:t xml:space="preserve"> limit</w:t>
      </w:r>
      <w:r w:rsidR="00A40AE7">
        <w:rPr>
          <w:sz w:val="20"/>
          <w:szCs w:val="20"/>
        </w:rPr>
        <w:t>ed</w:t>
      </w:r>
      <w:r w:rsidR="003C6114">
        <w:rPr>
          <w:sz w:val="20"/>
          <w:szCs w:val="20"/>
        </w:rPr>
        <w:t xml:space="preserve"> only to the reserved value.  </w:t>
      </w:r>
    </w:p>
    <w:p w14:paraId="044CB836" w14:textId="61A09FB0" w:rsidR="00643526" w:rsidRDefault="00027439" w:rsidP="008234D5">
      <w:pPr>
        <w:spacing w:before="120" w:after="120"/>
        <w:jc w:val="both"/>
        <w:rPr>
          <w:b/>
          <w:bCs/>
          <w:i/>
          <w:iCs/>
          <w:sz w:val="20"/>
          <w:szCs w:val="20"/>
        </w:rPr>
      </w:pPr>
      <w:r w:rsidRPr="000E526C">
        <w:rPr>
          <w:b/>
          <w:bCs/>
          <w:i/>
          <w:iCs/>
          <w:sz w:val="20"/>
          <w:szCs w:val="20"/>
        </w:rPr>
        <w:t>Observation</w:t>
      </w:r>
      <w:r w:rsidR="00941A62">
        <w:rPr>
          <w:b/>
          <w:bCs/>
          <w:i/>
          <w:iCs/>
          <w:sz w:val="20"/>
          <w:szCs w:val="20"/>
        </w:rPr>
        <w:t xml:space="preserve"> </w:t>
      </w:r>
      <w:r w:rsidR="00EA21B9">
        <w:rPr>
          <w:b/>
          <w:bCs/>
          <w:i/>
          <w:iCs/>
          <w:sz w:val="20"/>
          <w:szCs w:val="20"/>
        </w:rPr>
        <w:t>1</w:t>
      </w:r>
      <w:r w:rsidRPr="0029091F">
        <w:rPr>
          <w:b/>
          <w:bCs/>
          <w:i/>
          <w:iCs/>
          <w:sz w:val="20"/>
          <w:szCs w:val="20"/>
        </w:rPr>
        <w:t xml:space="preserve">: </w:t>
      </w:r>
      <w:r w:rsidR="006D2E89">
        <w:rPr>
          <w:b/>
          <w:bCs/>
          <w:i/>
          <w:iCs/>
          <w:sz w:val="20"/>
          <w:szCs w:val="20"/>
        </w:rPr>
        <w:t xml:space="preserve">There are following pros and cons </w:t>
      </w:r>
      <w:r w:rsidR="00494CE6">
        <w:rPr>
          <w:b/>
          <w:bCs/>
          <w:i/>
          <w:iCs/>
          <w:sz w:val="20"/>
          <w:szCs w:val="20"/>
        </w:rPr>
        <w:t xml:space="preserve">for using </w:t>
      </w:r>
      <w:r w:rsidR="00B36E5C">
        <w:rPr>
          <w:b/>
          <w:bCs/>
          <w:i/>
          <w:iCs/>
          <w:sz w:val="20"/>
          <w:szCs w:val="20"/>
        </w:rPr>
        <w:t>the reserved value</w:t>
      </w:r>
      <w:r w:rsidR="00494CE6">
        <w:rPr>
          <w:b/>
          <w:bCs/>
          <w:i/>
          <w:iCs/>
          <w:sz w:val="20"/>
          <w:szCs w:val="20"/>
        </w:rPr>
        <w:t xml:space="preserve"> of </w:t>
      </w:r>
      <w:r w:rsidR="00494CE6" w:rsidRPr="005E3FBF">
        <w:rPr>
          <w:b/>
          <w:bCs/>
          <w:i/>
          <w:iCs/>
          <w:sz w:val="20"/>
          <w:szCs w:val="20"/>
        </w:rPr>
        <w:t>K</w:t>
      </w:r>
      <w:r w:rsidR="00494CE6" w:rsidRPr="005E3FBF">
        <w:rPr>
          <w:b/>
          <w:bCs/>
          <w:i/>
          <w:iCs/>
          <w:sz w:val="20"/>
          <w:szCs w:val="20"/>
          <w:vertAlign w:val="subscript"/>
        </w:rPr>
        <w:t>SSB</w:t>
      </w:r>
      <w:r w:rsidR="00B36E5C">
        <w:rPr>
          <w:b/>
          <w:bCs/>
          <w:i/>
          <w:iCs/>
          <w:sz w:val="20"/>
          <w:szCs w:val="20"/>
        </w:rPr>
        <w:t xml:space="preserve"> </w:t>
      </w:r>
      <w:r w:rsidR="0029091F" w:rsidRPr="000E526C">
        <w:rPr>
          <w:b/>
          <w:bCs/>
          <w:i/>
          <w:iCs/>
          <w:sz w:val="20"/>
          <w:szCs w:val="20"/>
        </w:rPr>
        <w:t>(i.e. K</w:t>
      </w:r>
      <w:r w:rsidR="0029091F" w:rsidRPr="000E526C">
        <w:rPr>
          <w:b/>
          <w:bCs/>
          <w:i/>
          <w:iCs/>
          <w:sz w:val="20"/>
          <w:szCs w:val="20"/>
          <w:vertAlign w:val="subscript"/>
        </w:rPr>
        <w:t>SSB</w:t>
      </w:r>
      <w:r w:rsidR="0029091F" w:rsidRPr="000E526C">
        <w:rPr>
          <w:b/>
          <w:bCs/>
          <w:i/>
          <w:iCs/>
          <w:sz w:val="20"/>
          <w:szCs w:val="20"/>
        </w:rPr>
        <w:t xml:space="preserve"> =30 in FR1 and K</w:t>
      </w:r>
      <w:r w:rsidR="0029091F" w:rsidRPr="000E526C">
        <w:rPr>
          <w:b/>
          <w:bCs/>
          <w:i/>
          <w:iCs/>
          <w:sz w:val="20"/>
          <w:szCs w:val="20"/>
          <w:vertAlign w:val="subscript"/>
        </w:rPr>
        <w:t>SSB</w:t>
      </w:r>
      <w:r w:rsidR="0029091F" w:rsidRPr="000E526C">
        <w:rPr>
          <w:b/>
          <w:bCs/>
          <w:i/>
          <w:iCs/>
          <w:sz w:val="20"/>
          <w:szCs w:val="20"/>
        </w:rPr>
        <w:t>=14 in FR2)</w:t>
      </w:r>
      <w:r w:rsidR="00B36E5C" w:rsidDel="00494CE6">
        <w:rPr>
          <w:b/>
          <w:bCs/>
          <w:i/>
          <w:iCs/>
          <w:sz w:val="20"/>
          <w:szCs w:val="20"/>
        </w:rPr>
        <w:t xml:space="preserve"> </w:t>
      </w:r>
      <w:r w:rsidR="00494CE6">
        <w:rPr>
          <w:b/>
          <w:bCs/>
          <w:i/>
          <w:iCs/>
          <w:sz w:val="20"/>
          <w:szCs w:val="20"/>
        </w:rPr>
        <w:t xml:space="preserve">to indicate </w:t>
      </w:r>
      <w:r w:rsidR="00D21041" w:rsidRPr="0029091F">
        <w:rPr>
          <w:b/>
          <w:bCs/>
          <w:i/>
          <w:iCs/>
          <w:sz w:val="20"/>
          <w:szCs w:val="20"/>
        </w:rPr>
        <w:t>a NES cell with OD-SIB1</w:t>
      </w:r>
      <w:r w:rsidR="00D21041" w:rsidRPr="00F31D50">
        <w:rPr>
          <w:b/>
          <w:bCs/>
          <w:i/>
          <w:iCs/>
          <w:sz w:val="20"/>
          <w:szCs w:val="20"/>
        </w:rPr>
        <w:t>:</w:t>
      </w:r>
      <w:r w:rsidR="0029091F" w:rsidRPr="0029091F">
        <w:rPr>
          <w:b/>
          <w:bCs/>
          <w:i/>
          <w:iCs/>
          <w:sz w:val="20"/>
          <w:szCs w:val="20"/>
        </w:rPr>
        <w:t xml:space="preserve"> </w:t>
      </w:r>
    </w:p>
    <w:p w14:paraId="4A807DC4" w14:textId="5ACBF1CB" w:rsidR="00643526" w:rsidRDefault="00643526" w:rsidP="006B6E95">
      <w:pPr>
        <w:pStyle w:val="ListParagraph"/>
        <w:numPr>
          <w:ilvl w:val="0"/>
          <w:numId w:val="19"/>
        </w:numPr>
        <w:spacing w:before="120" w:after="120"/>
        <w:jc w:val="both"/>
        <w:rPr>
          <w:b/>
          <w:bCs/>
          <w:i/>
          <w:iCs/>
          <w:sz w:val="20"/>
          <w:szCs w:val="20"/>
        </w:rPr>
      </w:pPr>
      <w:r>
        <w:rPr>
          <w:b/>
          <w:bCs/>
          <w:i/>
          <w:iCs/>
          <w:sz w:val="20"/>
          <w:szCs w:val="20"/>
        </w:rPr>
        <w:t>Pros:</w:t>
      </w:r>
      <w:r w:rsidR="00150278">
        <w:rPr>
          <w:b/>
          <w:bCs/>
          <w:i/>
          <w:iCs/>
          <w:sz w:val="20"/>
          <w:szCs w:val="20"/>
        </w:rPr>
        <w:t xml:space="preserve"> a Rel19 UE can identify </w:t>
      </w:r>
      <w:r w:rsidR="001C032C">
        <w:rPr>
          <w:b/>
          <w:bCs/>
          <w:i/>
          <w:iCs/>
          <w:sz w:val="20"/>
          <w:szCs w:val="20"/>
        </w:rPr>
        <w:t>a NES cell with OD-SIB1 solely based on SSB</w:t>
      </w:r>
      <w:r w:rsidR="00BF275E">
        <w:rPr>
          <w:b/>
          <w:bCs/>
          <w:i/>
          <w:iCs/>
          <w:sz w:val="20"/>
          <w:szCs w:val="20"/>
        </w:rPr>
        <w:t>(s)</w:t>
      </w:r>
      <w:r w:rsidR="001C032C">
        <w:rPr>
          <w:b/>
          <w:bCs/>
          <w:i/>
          <w:iCs/>
          <w:sz w:val="20"/>
          <w:szCs w:val="20"/>
        </w:rPr>
        <w:t xml:space="preserve"> of the cell</w:t>
      </w:r>
      <w:r w:rsidR="00BF275E">
        <w:rPr>
          <w:b/>
          <w:bCs/>
          <w:i/>
          <w:iCs/>
          <w:sz w:val="20"/>
          <w:szCs w:val="20"/>
        </w:rPr>
        <w:t>.</w:t>
      </w:r>
      <w:r w:rsidR="001C032C">
        <w:rPr>
          <w:b/>
          <w:bCs/>
          <w:i/>
          <w:iCs/>
          <w:sz w:val="20"/>
          <w:szCs w:val="20"/>
        </w:rPr>
        <w:t xml:space="preserve"> </w:t>
      </w:r>
    </w:p>
    <w:p w14:paraId="4862D292" w14:textId="517E6624" w:rsidR="00CA66BB" w:rsidRPr="00F31D50" w:rsidRDefault="00643526" w:rsidP="006B6E95">
      <w:pPr>
        <w:pStyle w:val="ListParagraph"/>
        <w:numPr>
          <w:ilvl w:val="0"/>
          <w:numId w:val="19"/>
        </w:numPr>
        <w:spacing w:before="120" w:after="120"/>
        <w:jc w:val="both"/>
        <w:rPr>
          <w:b/>
          <w:i/>
          <w:sz w:val="20"/>
          <w:szCs w:val="20"/>
        </w:rPr>
      </w:pPr>
      <w:r>
        <w:rPr>
          <w:b/>
          <w:bCs/>
          <w:i/>
          <w:iCs/>
          <w:sz w:val="20"/>
          <w:szCs w:val="20"/>
        </w:rPr>
        <w:lastRenderedPageBreak/>
        <w:t xml:space="preserve">Cons: </w:t>
      </w:r>
      <w:r w:rsidR="000D1205" w:rsidRPr="00F31D50">
        <w:rPr>
          <w:b/>
          <w:i/>
          <w:sz w:val="20"/>
          <w:szCs w:val="20"/>
        </w:rPr>
        <w:t>pdcch-ConfigSIB1</w:t>
      </w:r>
      <w:r w:rsidR="000D1205">
        <w:rPr>
          <w:sz w:val="20"/>
          <w:szCs w:val="20"/>
        </w:rPr>
        <w:t xml:space="preserve"> </w:t>
      </w:r>
      <w:r w:rsidR="0025244E" w:rsidRPr="00F31D50">
        <w:rPr>
          <w:b/>
          <w:i/>
          <w:sz w:val="20"/>
          <w:szCs w:val="20"/>
        </w:rPr>
        <w:t xml:space="preserve">is reserved and </w:t>
      </w:r>
      <w:r w:rsidR="00F857B9" w:rsidRPr="00F31D50">
        <w:rPr>
          <w:b/>
          <w:bCs/>
          <w:i/>
          <w:iCs/>
          <w:sz w:val="20"/>
          <w:szCs w:val="20"/>
        </w:rPr>
        <w:t>do</w:t>
      </w:r>
      <w:r w:rsidR="0025244E" w:rsidRPr="0025244E">
        <w:rPr>
          <w:b/>
          <w:bCs/>
          <w:i/>
          <w:iCs/>
          <w:sz w:val="20"/>
          <w:szCs w:val="20"/>
        </w:rPr>
        <w:t>es</w:t>
      </w:r>
      <w:r w:rsidR="00F857B9" w:rsidRPr="00F31D50">
        <w:rPr>
          <w:b/>
          <w:i/>
          <w:sz w:val="20"/>
          <w:szCs w:val="20"/>
        </w:rPr>
        <w:t xml:space="preserve"> not provide assistant information</w:t>
      </w:r>
      <w:r w:rsidR="00073F79" w:rsidRPr="00F31D50">
        <w:rPr>
          <w:b/>
          <w:i/>
          <w:sz w:val="20"/>
          <w:szCs w:val="20"/>
        </w:rPr>
        <w:t xml:space="preserve"> </w:t>
      </w:r>
      <w:r w:rsidR="00991726" w:rsidRPr="00F31D50">
        <w:rPr>
          <w:b/>
          <w:i/>
          <w:sz w:val="20"/>
          <w:szCs w:val="20"/>
        </w:rPr>
        <w:t xml:space="preserve">for a UE </w:t>
      </w:r>
      <w:r w:rsidR="0029091F" w:rsidRPr="00F31D50">
        <w:rPr>
          <w:b/>
          <w:i/>
          <w:sz w:val="20"/>
          <w:szCs w:val="20"/>
        </w:rPr>
        <w:t xml:space="preserve">to search for </w:t>
      </w:r>
      <w:r w:rsidR="0029091F" w:rsidRPr="00F31D50">
        <w:rPr>
          <w:b/>
          <w:bCs/>
          <w:i/>
          <w:iCs/>
          <w:sz w:val="20"/>
          <w:szCs w:val="20"/>
        </w:rPr>
        <w:t>a</w:t>
      </w:r>
      <w:r w:rsidR="0029091F">
        <w:rPr>
          <w:b/>
          <w:i/>
          <w:sz w:val="20"/>
          <w:szCs w:val="20"/>
        </w:rPr>
        <w:t xml:space="preserve"> </w:t>
      </w:r>
      <w:r w:rsidR="0029091F" w:rsidRPr="00F31D50">
        <w:rPr>
          <w:b/>
          <w:i/>
          <w:sz w:val="20"/>
          <w:szCs w:val="20"/>
        </w:rPr>
        <w:t>CD-SSB</w:t>
      </w:r>
      <w:r w:rsidR="006D4B1A" w:rsidRPr="00F31D50">
        <w:rPr>
          <w:b/>
          <w:i/>
          <w:sz w:val="20"/>
          <w:szCs w:val="20"/>
        </w:rPr>
        <w:t>.</w:t>
      </w:r>
      <w:r w:rsidR="0029091F" w:rsidRPr="00F31D50">
        <w:rPr>
          <w:b/>
          <w:i/>
          <w:sz w:val="20"/>
          <w:szCs w:val="20"/>
        </w:rPr>
        <w:t xml:space="preserve">    </w:t>
      </w:r>
      <w:r w:rsidR="003C6114" w:rsidRPr="00F31D50">
        <w:rPr>
          <w:b/>
          <w:i/>
          <w:sz w:val="20"/>
          <w:szCs w:val="20"/>
        </w:rPr>
        <w:t xml:space="preserve"> </w:t>
      </w:r>
      <w:r w:rsidR="00CA66BB" w:rsidRPr="00F31D50">
        <w:rPr>
          <w:b/>
          <w:i/>
          <w:sz w:val="20"/>
          <w:szCs w:val="20"/>
        </w:rPr>
        <w:t xml:space="preserve">  </w:t>
      </w:r>
    </w:p>
    <w:p w14:paraId="35DFECAE" w14:textId="341F116A" w:rsidR="00A956D4" w:rsidRPr="000E526C" w:rsidRDefault="00A956D4" w:rsidP="008234D5">
      <w:pPr>
        <w:spacing w:before="120" w:after="120"/>
        <w:jc w:val="both"/>
        <w:rPr>
          <w:sz w:val="20"/>
          <w:szCs w:val="20"/>
        </w:rPr>
      </w:pPr>
      <w:r w:rsidRPr="005E3FBF">
        <w:rPr>
          <w:sz w:val="20"/>
          <w:szCs w:val="20"/>
        </w:rPr>
        <w:t xml:space="preserve">Since a Rel19 UE must have acquired UL-WUS configuration for a NES cell from a </w:t>
      </w:r>
      <w:proofErr w:type="spellStart"/>
      <w:r w:rsidRPr="005E3FBF">
        <w:rPr>
          <w:sz w:val="20"/>
          <w:szCs w:val="20"/>
        </w:rPr>
        <w:t>cellA</w:t>
      </w:r>
      <w:proofErr w:type="spellEnd"/>
      <w:r w:rsidRPr="005E3FBF">
        <w:rPr>
          <w:sz w:val="20"/>
          <w:szCs w:val="20"/>
        </w:rPr>
        <w:t xml:space="preserve"> before it can access the NES cell, the Rel19 UE can </w:t>
      </w:r>
      <w:r w:rsidR="00A40634">
        <w:rPr>
          <w:sz w:val="20"/>
          <w:szCs w:val="20"/>
        </w:rPr>
        <w:t xml:space="preserve">further </w:t>
      </w:r>
      <w:r w:rsidRPr="005E3FBF">
        <w:rPr>
          <w:sz w:val="20"/>
          <w:szCs w:val="20"/>
        </w:rPr>
        <w:t xml:space="preserve">identify a cell with </w:t>
      </w:r>
      <w:r w:rsidR="00545D2C">
        <w:rPr>
          <w:sz w:val="20"/>
          <w:szCs w:val="20"/>
        </w:rPr>
        <w:t xml:space="preserve">only NCD-SSB(s) to be </w:t>
      </w:r>
      <w:r w:rsidR="00BD208E">
        <w:rPr>
          <w:sz w:val="20"/>
          <w:szCs w:val="20"/>
        </w:rPr>
        <w:t>with</w:t>
      </w:r>
      <w:r w:rsidRPr="005E3FBF">
        <w:rPr>
          <w:sz w:val="20"/>
          <w:szCs w:val="20"/>
        </w:rPr>
        <w:t xml:space="preserve"> OD-SIB1 </w:t>
      </w:r>
      <w:r w:rsidR="00BD208E">
        <w:rPr>
          <w:sz w:val="20"/>
          <w:szCs w:val="20"/>
        </w:rPr>
        <w:t>or with SIB1-less based on</w:t>
      </w:r>
      <w:r w:rsidRPr="005E3FBF">
        <w:rPr>
          <w:sz w:val="20"/>
          <w:szCs w:val="20"/>
        </w:rPr>
        <w:t xml:space="preserve"> the </w:t>
      </w:r>
      <w:r>
        <w:rPr>
          <w:sz w:val="20"/>
          <w:szCs w:val="20"/>
        </w:rPr>
        <w:t xml:space="preserve">acquired </w:t>
      </w:r>
      <w:r w:rsidRPr="005E3FBF">
        <w:rPr>
          <w:sz w:val="20"/>
          <w:szCs w:val="20"/>
        </w:rPr>
        <w:t xml:space="preserve">UL-WUS configuration, </w:t>
      </w:r>
      <w:r w:rsidR="00052FF3">
        <w:rPr>
          <w:sz w:val="20"/>
          <w:szCs w:val="20"/>
        </w:rPr>
        <w:t>i.e.</w:t>
      </w:r>
      <w:r w:rsidRPr="005E3FBF">
        <w:rPr>
          <w:sz w:val="20"/>
          <w:szCs w:val="20"/>
        </w:rPr>
        <w:t xml:space="preserve"> the cell </w:t>
      </w:r>
      <w:r w:rsidR="00052FF3">
        <w:rPr>
          <w:sz w:val="20"/>
          <w:szCs w:val="20"/>
        </w:rPr>
        <w:t xml:space="preserve">is </w:t>
      </w:r>
      <w:r w:rsidRPr="005E3FBF">
        <w:rPr>
          <w:sz w:val="20"/>
          <w:szCs w:val="20"/>
        </w:rPr>
        <w:t>with OD-SIB1</w:t>
      </w:r>
      <w:r w:rsidR="00052FF3">
        <w:rPr>
          <w:sz w:val="20"/>
          <w:szCs w:val="20"/>
        </w:rPr>
        <w:t xml:space="preserve"> if its</w:t>
      </w:r>
      <w:r w:rsidRPr="005E3FBF">
        <w:rPr>
          <w:sz w:val="20"/>
          <w:szCs w:val="20"/>
        </w:rPr>
        <w:t xml:space="preserve"> (carrier</w:t>
      </w:r>
      <w:r w:rsidR="005E4C8F">
        <w:rPr>
          <w:sz w:val="20"/>
          <w:szCs w:val="20"/>
        </w:rPr>
        <w:t xml:space="preserve"> f</w:t>
      </w:r>
      <w:r w:rsidRPr="005E3FBF">
        <w:rPr>
          <w:sz w:val="20"/>
          <w:szCs w:val="20"/>
        </w:rPr>
        <w:t>req</w:t>
      </w:r>
      <w:r w:rsidR="005E4C8F">
        <w:rPr>
          <w:sz w:val="20"/>
          <w:szCs w:val="20"/>
        </w:rPr>
        <w:t>uency</w:t>
      </w:r>
      <w:r w:rsidRPr="005E3FBF">
        <w:rPr>
          <w:sz w:val="20"/>
          <w:szCs w:val="20"/>
        </w:rPr>
        <w:t xml:space="preserve">, PCI) </w:t>
      </w:r>
      <w:r w:rsidR="00052FF3">
        <w:rPr>
          <w:sz w:val="20"/>
          <w:szCs w:val="20"/>
        </w:rPr>
        <w:t>is indicated in</w:t>
      </w:r>
      <w:r w:rsidR="005E4C8F">
        <w:rPr>
          <w:sz w:val="20"/>
          <w:szCs w:val="20"/>
        </w:rPr>
        <w:t xml:space="preserve"> the UL-WUS configuration, otherwise it is with SIB1-less</w:t>
      </w:r>
      <w:r w:rsidRPr="005E3FBF">
        <w:rPr>
          <w:sz w:val="20"/>
          <w:szCs w:val="20"/>
        </w:rPr>
        <w:t>.</w:t>
      </w:r>
      <w:r w:rsidR="006F7F72">
        <w:rPr>
          <w:sz w:val="20"/>
          <w:szCs w:val="20"/>
        </w:rPr>
        <w:t xml:space="preserve"> </w:t>
      </w:r>
      <w:r w:rsidR="00782419">
        <w:rPr>
          <w:sz w:val="20"/>
          <w:szCs w:val="20"/>
        </w:rPr>
        <w:t xml:space="preserve"> </w:t>
      </w:r>
    </w:p>
    <w:p w14:paraId="4EBE4C35" w14:textId="06050C4D" w:rsidR="00D533C1" w:rsidRDefault="00B72237" w:rsidP="008234D5">
      <w:pPr>
        <w:spacing w:before="120" w:after="120"/>
        <w:jc w:val="both"/>
        <w:rPr>
          <w:b/>
          <w:bCs/>
          <w:i/>
          <w:iCs/>
          <w:sz w:val="20"/>
          <w:szCs w:val="20"/>
        </w:rPr>
      </w:pPr>
      <w:r>
        <w:rPr>
          <w:b/>
          <w:bCs/>
          <w:i/>
          <w:iCs/>
          <w:sz w:val="20"/>
          <w:szCs w:val="20"/>
        </w:rPr>
        <w:t>Observation</w:t>
      </w:r>
      <w:r w:rsidR="00DA6F28">
        <w:rPr>
          <w:b/>
          <w:bCs/>
          <w:i/>
          <w:iCs/>
          <w:sz w:val="20"/>
          <w:szCs w:val="20"/>
        </w:rPr>
        <w:t xml:space="preserve"> </w:t>
      </w:r>
      <w:r w:rsidR="001865C3">
        <w:rPr>
          <w:b/>
          <w:bCs/>
          <w:i/>
          <w:iCs/>
          <w:sz w:val="20"/>
          <w:szCs w:val="20"/>
        </w:rPr>
        <w:t>2</w:t>
      </w:r>
      <w:r w:rsidR="008234D5">
        <w:rPr>
          <w:b/>
          <w:bCs/>
          <w:i/>
          <w:iCs/>
          <w:sz w:val="20"/>
          <w:szCs w:val="20"/>
        </w:rPr>
        <w:t xml:space="preserve">: </w:t>
      </w:r>
      <w:r w:rsidR="00CE3A16">
        <w:rPr>
          <w:b/>
          <w:bCs/>
          <w:i/>
          <w:iCs/>
          <w:sz w:val="20"/>
          <w:szCs w:val="20"/>
        </w:rPr>
        <w:t>The SIB1 transmissio</w:t>
      </w:r>
      <w:r w:rsidR="00D533C1">
        <w:rPr>
          <w:b/>
          <w:bCs/>
          <w:i/>
          <w:iCs/>
          <w:sz w:val="20"/>
          <w:szCs w:val="20"/>
        </w:rPr>
        <w:t>n mode of a cell can be identified</w:t>
      </w:r>
      <w:r w:rsidR="00DD153C">
        <w:rPr>
          <w:b/>
          <w:bCs/>
          <w:i/>
          <w:iCs/>
          <w:sz w:val="20"/>
          <w:szCs w:val="20"/>
        </w:rPr>
        <w:t xml:space="preserve"> </w:t>
      </w:r>
      <w:r w:rsidR="00240DB2">
        <w:rPr>
          <w:b/>
          <w:bCs/>
          <w:i/>
          <w:iCs/>
          <w:sz w:val="20"/>
          <w:szCs w:val="20"/>
        </w:rPr>
        <w:t xml:space="preserve">by a Rel19 UE </w:t>
      </w:r>
      <w:r w:rsidR="00D533C1">
        <w:rPr>
          <w:b/>
          <w:bCs/>
          <w:i/>
          <w:iCs/>
          <w:sz w:val="20"/>
          <w:szCs w:val="20"/>
        </w:rPr>
        <w:t>as follows:</w:t>
      </w:r>
    </w:p>
    <w:p w14:paraId="29D217E2" w14:textId="2C036583" w:rsidR="00D533C1" w:rsidRDefault="00C265F5" w:rsidP="006B6E95">
      <w:pPr>
        <w:pStyle w:val="ListParagraph"/>
        <w:numPr>
          <w:ilvl w:val="0"/>
          <w:numId w:val="20"/>
        </w:numPr>
        <w:spacing w:before="120" w:after="120"/>
        <w:jc w:val="both"/>
        <w:rPr>
          <w:b/>
          <w:bCs/>
          <w:i/>
          <w:iCs/>
          <w:sz w:val="20"/>
          <w:szCs w:val="20"/>
        </w:rPr>
      </w:pPr>
      <w:r>
        <w:rPr>
          <w:b/>
          <w:bCs/>
          <w:i/>
          <w:iCs/>
          <w:sz w:val="20"/>
          <w:szCs w:val="20"/>
        </w:rPr>
        <w:t>Periodic SIB1</w:t>
      </w:r>
      <w:r w:rsidR="0017545F">
        <w:rPr>
          <w:b/>
          <w:bCs/>
          <w:i/>
          <w:iCs/>
          <w:sz w:val="20"/>
          <w:szCs w:val="20"/>
        </w:rPr>
        <w:t>,</w:t>
      </w:r>
      <w:r>
        <w:rPr>
          <w:b/>
          <w:bCs/>
          <w:i/>
          <w:iCs/>
          <w:sz w:val="20"/>
          <w:szCs w:val="20"/>
        </w:rPr>
        <w:t xml:space="preserve"> i</w:t>
      </w:r>
      <w:r w:rsidR="006650E4">
        <w:rPr>
          <w:b/>
          <w:bCs/>
          <w:i/>
          <w:iCs/>
          <w:sz w:val="20"/>
          <w:szCs w:val="20"/>
        </w:rPr>
        <w:t xml:space="preserve">f the cell has a CD-SSB (i.e. </w:t>
      </w:r>
      <w:r w:rsidR="006650E4" w:rsidRPr="00DC1748">
        <w:rPr>
          <w:b/>
          <w:bCs/>
          <w:i/>
          <w:iCs/>
          <w:sz w:val="20"/>
          <w:szCs w:val="20"/>
        </w:rPr>
        <w:t xml:space="preserve">with </w:t>
      </w:r>
      <w:r w:rsidR="006650E4" w:rsidRPr="000E526C">
        <w:rPr>
          <w:b/>
          <w:bCs/>
          <w:i/>
          <w:iCs/>
          <w:sz w:val="20"/>
          <w:szCs w:val="20"/>
        </w:rPr>
        <w:t>K</w:t>
      </w:r>
      <w:r w:rsidR="006650E4" w:rsidRPr="000E526C">
        <w:rPr>
          <w:b/>
          <w:bCs/>
          <w:i/>
          <w:iCs/>
          <w:sz w:val="20"/>
          <w:szCs w:val="20"/>
          <w:vertAlign w:val="subscript"/>
        </w:rPr>
        <w:t>SSB</w:t>
      </w:r>
      <w:r w:rsidR="006650E4">
        <w:rPr>
          <w:b/>
          <w:bCs/>
          <w:i/>
          <w:iCs/>
          <w:sz w:val="20"/>
          <w:szCs w:val="20"/>
        </w:rPr>
        <w:t>&lt;</w:t>
      </w:r>
      <w:r w:rsidR="006650E4" w:rsidRPr="000E526C">
        <w:rPr>
          <w:b/>
          <w:bCs/>
          <w:i/>
          <w:iCs/>
          <w:sz w:val="20"/>
          <w:szCs w:val="20"/>
        </w:rPr>
        <w:t>24 in FR1 and K</w:t>
      </w:r>
      <w:r w:rsidR="006650E4" w:rsidRPr="000E526C">
        <w:rPr>
          <w:b/>
          <w:bCs/>
          <w:i/>
          <w:iCs/>
          <w:sz w:val="20"/>
          <w:szCs w:val="20"/>
          <w:vertAlign w:val="subscript"/>
        </w:rPr>
        <w:t>SSB</w:t>
      </w:r>
      <w:r w:rsidR="006650E4">
        <w:rPr>
          <w:b/>
          <w:bCs/>
          <w:i/>
          <w:iCs/>
          <w:sz w:val="20"/>
          <w:szCs w:val="20"/>
        </w:rPr>
        <w:t>&lt;</w:t>
      </w:r>
      <w:r w:rsidR="006650E4" w:rsidRPr="000E526C">
        <w:rPr>
          <w:b/>
          <w:bCs/>
          <w:i/>
          <w:iCs/>
          <w:sz w:val="20"/>
          <w:szCs w:val="20"/>
        </w:rPr>
        <w:t>12 in FR2</w:t>
      </w:r>
      <w:proofErr w:type="gramStart"/>
      <w:r w:rsidR="006650E4">
        <w:rPr>
          <w:b/>
          <w:bCs/>
          <w:i/>
          <w:iCs/>
          <w:sz w:val="20"/>
          <w:szCs w:val="20"/>
        </w:rPr>
        <w:t>)</w:t>
      </w:r>
      <w:r w:rsidR="0017545F">
        <w:rPr>
          <w:b/>
          <w:bCs/>
          <w:i/>
          <w:iCs/>
          <w:sz w:val="20"/>
          <w:szCs w:val="20"/>
        </w:rPr>
        <w:t>;</w:t>
      </w:r>
      <w:proofErr w:type="gramEnd"/>
    </w:p>
    <w:p w14:paraId="7A5B8A2B" w14:textId="0A54ADCB" w:rsidR="00C265F5" w:rsidRDefault="008A2EC5" w:rsidP="006B6E95">
      <w:pPr>
        <w:pStyle w:val="ListParagraph"/>
        <w:numPr>
          <w:ilvl w:val="0"/>
          <w:numId w:val="20"/>
        </w:numPr>
        <w:spacing w:before="120" w:after="120"/>
        <w:jc w:val="both"/>
        <w:rPr>
          <w:b/>
          <w:bCs/>
          <w:i/>
          <w:iCs/>
          <w:sz w:val="20"/>
          <w:szCs w:val="20"/>
        </w:rPr>
      </w:pPr>
      <w:r>
        <w:rPr>
          <w:b/>
          <w:bCs/>
          <w:i/>
          <w:iCs/>
          <w:sz w:val="20"/>
          <w:szCs w:val="20"/>
        </w:rPr>
        <w:t>OD-SIB1</w:t>
      </w:r>
      <w:r w:rsidR="0017545F">
        <w:rPr>
          <w:b/>
          <w:bCs/>
          <w:i/>
          <w:iCs/>
          <w:sz w:val="20"/>
          <w:szCs w:val="20"/>
        </w:rPr>
        <w:t>,</w:t>
      </w:r>
      <w:r>
        <w:rPr>
          <w:b/>
          <w:bCs/>
          <w:i/>
          <w:iCs/>
          <w:sz w:val="20"/>
          <w:szCs w:val="20"/>
        </w:rPr>
        <w:t xml:space="preserve"> if </w:t>
      </w:r>
      <w:r w:rsidR="00326597">
        <w:rPr>
          <w:b/>
          <w:bCs/>
          <w:i/>
          <w:iCs/>
          <w:sz w:val="20"/>
          <w:szCs w:val="20"/>
        </w:rPr>
        <w:t xml:space="preserve">all </w:t>
      </w:r>
      <w:r w:rsidR="00A7375C">
        <w:rPr>
          <w:b/>
          <w:bCs/>
          <w:i/>
          <w:iCs/>
          <w:sz w:val="20"/>
          <w:szCs w:val="20"/>
        </w:rPr>
        <w:t xml:space="preserve">SSB(s) of </w:t>
      </w:r>
      <w:r>
        <w:rPr>
          <w:b/>
          <w:bCs/>
          <w:i/>
          <w:iCs/>
          <w:sz w:val="20"/>
          <w:szCs w:val="20"/>
        </w:rPr>
        <w:t xml:space="preserve">the cell </w:t>
      </w:r>
      <w:r w:rsidR="00326597">
        <w:rPr>
          <w:b/>
          <w:bCs/>
          <w:i/>
          <w:iCs/>
          <w:sz w:val="20"/>
          <w:szCs w:val="20"/>
        </w:rPr>
        <w:t>are</w:t>
      </w:r>
      <w:r w:rsidR="00A03E95">
        <w:rPr>
          <w:b/>
          <w:bCs/>
          <w:i/>
          <w:iCs/>
          <w:sz w:val="20"/>
          <w:szCs w:val="20"/>
        </w:rPr>
        <w:t xml:space="preserve"> </w:t>
      </w:r>
      <w:r>
        <w:rPr>
          <w:b/>
          <w:bCs/>
          <w:i/>
          <w:iCs/>
          <w:sz w:val="20"/>
          <w:szCs w:val="20"/>
        </w:rPr>
        <w:t>NCD-SSB</w:t>
      </w:r>
      <w:r w:rsidR="00412D48">
        <w:rPr>
          <w:b/>
          <w:bCs/>
          <w:i/>
          <w:iCs/>
          <w:sz w:val="20"/>
          <w:szCs w:val="20"/>
        </w:rPr>
        <w:t>(s)</w:t>
      </w:r>
      <w:r w:rsidR="006C08E6">
        <w:rPr>
          <w:b/>
          <w:bCs/>
          <w:i/>
          <w:iCs/>
          <w:sz w:val="20"/>
          <w:szCs w:val="20"/>
        </w:rPr>
        <w:t xml:space="preserve"> and</w:t>
      </w:r>
      <w:r w:rsidR="00FD175F">
        <w:rPr>
          <w:b/>
          <w:bCs/>
          <w:i/>
          <w:iCs/>
          <w:sz w:val="20"/>
          <w:szCs w:val="20"/>
        </w:rPr>
        <w:t xml:space="preserve"> </w:t>
      </w:r>
      <w:r w:rsidR="00FD175F" w:rsidRPr="00A42ED4">
        <w:rPr>
          <w:b/>
          <w:bCs/>
          <w:i/>
          <w:iCs/>
          <w:sz w:val="20"/>
          <w:szCs w:val="20"/>
        </w:rPr>
        <w:t>the cell is associated with the UL-WUS configuration</w:t>
      </w:r>
      <w:r w:rsidR="00FD175F">
        <w:rPr>
          <w:b/>
          <w:bCs/>
          <w:i/>
          <w:iCs/>
          <w:sz w:val="20"/>
          <w:szCs w:val="20"/>
        </w:rPr>
        <w:t xml:space="preserve"> </w:t>
      </w:r>
      <w:r w:rsidR="003A58C4">
        <w:rPr>
          <w:b/>
          <w:bCs/>
          <w:i/>
          <w:iCs/>
          <w:sz w:val="20"/>
          <w:szCs w:val="20"/>
        </w:rPr>
        <w:t xml:space="preserve">received by the UE </w:t>
      </w:r>
      <w:r w:rsidR="00FD175F" w:rsidRPr="00A42ED4">
        <w:rPr>
          <w:b/>
          <w:bCs/>
          <w:i/>
          <w:iCs/>
          <w:sz w:val="20"/>
          <w:szCs w:val="20"/>
        </w:rPr>
        <w:t xml:space="preserve">via its carrier frequency and </w:t>
      </w:r>
      <w:proofErr w:type="gramStart"/>
      <w:r w:rsidR="00FD175F" w:rsidRPr="00A42ED4">
        <w:rPr>
          <w:b/>
          <w:bCs/>
          <w:i/>
          <w:iCs/>
          <w:sz w:val="20"/>
          <w:szCs w:val="20"/>
        </w:rPr>
        <w:t>PCI</w:t>
      </w:r>
      <w:r w:rsidR="0017545F">
        <w:rPr>
          <w:b/>
          <w:bCs/>
          <w:i/>
          <w:iCs/>
          <w:sz w:val="20"/>
          <w:szCs w:val="20"/>
        </w:rPr>
        <w:t>;</w:t>
      </w:r>
      <w:proofErr w:type="gramEnd"/>
      <w:r w:rsidR="006C08E6">
        <w:rPr>
          <w:b/>
          <w:bCs/>
          <w:i/>
          <w:iCs/>
          <w:sz w:val="20"/>
          <w:szCs w:val="20"/>
        </w:rPr>
        <w:t xml:space="preserve"> </w:t>
      </w:r>
    </w:p>
    <w:p w14:paraId="5BD96670" w14:textId="05CA2EA9" w:rsidR="007212FA" w:rsidRDefault="00F41AF1" w:rsidP="006B6E95">
      <w:pPr>
        <w:pStyle w:val="ListParagraph"/>
        <w:numPr>
          <w:ilvl w:val="0"/>
          <w:numId w:val="20"/>
        </w:numPr>
        <w:spacing w:before="120" w:after="120"/>
        <w:jc w:val="both"/>
        <w:rPr>
          <w:b/>
          <w:bCs/>
          <w:i/>
          <w:iCs/>
          <w:sz w:val="20"/>
          <w:szCs w:val="20"/>
        </w:rPr>
      </w:pPr>
      <w:r>
        <w:rPr>
          <w:b/>
          <w:bCs/>
          <w:i/>
          <w:iCs/>
          <w:sz w:val="20"/>
          <w:szCs w:val="20"/>
        </w:rPr>
        <w:t>SIB1-less</w:t>
      </w:r>
      <w:r w:rsidR="0017545F">
        <w:rPr>
          <w:b/>
          <w:bCs/>
          <w:i/>
          <w:iCs/>
          <w:sz w:val="20"/>
          <w:szCs w:val="20"/>
        </w:rPr>
        <w:t>,</w:t>
      </w:r>
      <w:r>
        <w:rPr>
          <w:b/>
          <w:bCs/>
          <w:i/>
          <w:iCs/>
          <w:sz w:val="20"/>
          <w:szCs w:val="20"/>
        </w:rPr>
        <w:t xml:space="preserve"> o</w:t>
      </w:r>
      <w:r w:rsidR="004E28A8">
        <w:rPr>
          <w:b/>
          <w:bCs/>
          <w:i/>
          <w:iCs/>
          <w:sz w:val="20"/>
          <w:szCs w:val="20"/>
        </w:rPr>
        <w:t>therwise</w:t>
      </w:r>
      <w:r w:rsidR="007212FA">
        <w:rPr>
          <w:b/>
          <w:bCs/>
          <w:i/>
          <w:iCs/>
          <w:sz w:val="20"/>
          <w:szCs w:val="20"/>
        </w:rPr>
        <w:t>.</w:t>
      </w:r>
    </w:p>
    <w:p w14:paraId="7A75EC19" w14:textId="3FCE9D31" w:rsidR="0027760E" w:rsidRDefault="00014A9E" w:rsidP="00FD477A">
      <w:pPr>
        <w:spacing w:before="120" w:after="120"/>
        <w:jc w:val="both"/>
        <w:rPr>
          <w:b/>
          <w:bCs/>
          <w:i/>
          <w:iCs/>
          <w:sz w:val="20"/>
          <w:szCs w:val="20"/>
        </w:rPr>
      </w:pPr>
      <w:r w:rsidRPr="00B035EE">
        <w:rPr>
          <w:b/>
          <w:bCs/>
          <w:i/>
          <w:iCs/>
          <w:sz w:val="20"/>
          <w:szCs w:val="20"/>
        </w:rPr>
        <w:t>Proposal</w:t>
      </w:r>
      <w:r w:rsidR="001865C3">
        <w:rPr>
          <w:b/>
          <w:bCs/>
          <w:i/>
          <w:iCs/>
          <w:sz w:val="20"/>
          <w:szCs w:val="20"/>
        </w:rPr>
        <w:t xml:space="preserve"> 1</w:t>
      </w:r>
      <w:r w:rsidR="0031761E" w:rsidRPr="00B035EE">
        <w:rPr>
          <w:b/>
          <w:bCs/>
          <w:i/>
          <w:iCs/>
          <w:sz w:val="20"/>
          <w:szCs w:val="20"/>
        </w:rPr>
        <w:t xml:space="preserve">: UE </w:t>
      </w:r>
      <w:r w:rsidR="00B946D4">
        <w:rPr>
          <w:b/>
          <w:bCs/>
          <w:i/>
          <w:iCs/>
          <w:sz w:val="20"/>
          <w:szCs w:val="20"/>
        </w:rPr>
        <w:t>identifies</w:t>
      </w:r>
      <w:r w:rsidR="0031761E" w:rsidRPr="00B035EE">
        <w:rPr>
          <w:b/>
          <w:bCs/>
          <w:i/>
          <w:iCs/>
          <w:sz w:val="20"/>
          <w:szCs w:val="20"/>
        </w:rPr>
        <w:t xml:space="preserve"> a cell </w:t>
      </w:r>
      <w:r w:rsidR="004F5591" w:rsidRPr="00B035EE">
        <w:rPr>
          <w:b/>
          <w:bCs/>
          <w:i/>
          <w:iCs/>
          <w:sz w:val="20"/>
          <w:szCs w:val="20"/>
        </w:rPr>
        <w:t xml:space="preserve">with OD-SIB1 </w:t>
      </w:r>
      <w:r w:rsidR="0027760E">
        <w:rPr>
          <w:b/>
          <w:bCs/>
          <w:i/>
          <w:iCs/>
          <w:sz w:val="20"/>
          <w:szCs w:val="20"/>
        </w:rPr>
        <w:t xml:space="preserve">based on both </w:t>
      </w:r>
      <w:r w:rsidR="004F05C8">
        <w:rPr>
          <w:b/>
          <w:bCs/>
          <w:i/>
          <w:iCs/>
          <w:sz w:val="20"/>
          <w:szCs w:val="20"/>
        </w:rPr>
        <w:t xml:space="preserve">PBCH payload </w:t>
      </w:r>
      <w:r w:rsidR="00073458" w:rsidRPr="000E526C">
        <w:rPr>
          <w:b/>
          <w:bCs/>
          <w:i/>
          <w:iCs/>
          <w:sz w:val="20"/>
          <w:szCs w:val="20"/>
        </w:rPr>
        <w:t>K</w:t>
      </w:r>
      <w:r w:rsidR="00073458" w:rsidRPr="000E526C">
        <w:rPr>
          <w:b/>
          <w:bCs/>
          <w:i/>
          <w:iCs/>
          <w:sz w:val="20"/>
          <w:szCs w:val="20"/>
          <w:vertAlign w:val="subscript"/>
        </w:rPr>
        <w:t>SSB</w:t>
      </w:r>
      <w:r w:rsidR="00073458">
        <w:rPr>
          <w:b/>
          <w:bCs/>
          <w:i/>
          <w:iCs/>
          <w:sz w:val="20"/>
          <w:szCs w:val="20"/>
          <w:vertAlign w:val="subscript"/>
        </w:rPr>
        <w:t xml:space="preserve"> </w:t>
      </w:r>
      <w:r w:rsidR="00073458" w:rsidRPr="00B035EE">
        <w:rPr>
          <w:b/>
          <w:bCs/>
          <w:i/>
          <w:iCs/>
          <w:sz w:val="20"/>
          <w:szCs w:val="20"/>
        </w:rPr>
        <w:t>and</w:t>
      </w:r>
      <w:r w:rsidR="00073458">
        <w:rPr>
          <w:sz w:val="20"/>
          <w:szCs w:val="20"/>
        </w:rPr>
        <w:t xml:space="preserve"> </w:t>
      </w:r>
      <w:r w:rsidR="00073458" w:rsidRPr="004A792F">
        <w:rPr>
          <w:b/>
          <w:bCs/>
          <w:i/>
          <w:iCs/>
          <w:sz w:val="20"/>
          <w:szCs w:val="20"/>
        </w:rPr>
        <w:t>the UL-WUS configuration received by the UE</w:t>
      </w:r>
      <w:r w:rsidR="00073458">
        <w:rPr>
          <w:b/>
          <w:bCs/>
          <w:i/>
          <w:iCs/>
          <w:sz w:val="20"/>
          <w:szCs w:val="20"/>
        </w:rPr>
        <w:t>.</w:t>
      </w:r>
    </w:p>
    <w:p w14:paraId="5BEF4E3D" w14:textId="3D23101C" w:rsidR="00DA6F28" w:rsidRPr="00B035EE" w:rsidRDefault="00073458" w:rsidP="00B035EE">
      <w:pPr>
        <w:pStyle w:val="ListParagraph"/>
        <w:numPr>
          <w:ilvl w:val="0"/>
          <w:numId w:val="26"/>
        </w:numPr>
        <w:spacing w:before="120" w:after="120"/>
        <w:jc w:val="both"/>
        <w:rPr>
          <w:b/>
          <w:bCs/>
          <w:i/>
          <w:iCs/>
          <w:sz w:val="20"/>
          <w:szCs w:val="20"/>
        </w:rPr>
      </w:pPr>
      <w:r>
        <w:rPr>
          <w:b/>
          <w:bCs/>
          <w:i/>
          <w:iCs/>
          <w:sz w:val="20"/>
          <w:szCs w:val="20"/>
        </w:rPr>
        <w:t>That is</w:t>
      </w:r>
      <w:r w:rsidR="007635D4">
        <w:rPr>
          <w:b/>
          <w:bCs/>
          <w:i/>
          <w:iCs/>
          <w:sz w:val="20"/>
          <w:szCs w:val="20"/>
        </w:rPr>
        <w:t>,</w:t>
      </w:r>
      <w:r>
        <w:rPr>
          <w:b/>
          <w:bCs/>
          <w:i/>
          <w:iCs/>
          <w:sz w:val="20"/>
          <w:szCs w:val="20"/>
        </w:rPr>
        <w:t xml:space="preserve"> </w:t>
      </w:r>
      <w:r w:rsidR="00BD0E74">
        <w:rPr>
          <w:b/>
          <w:bCs/>
          <w:i/>
          <w:iCs/>
          <w:sz w:val="20"/>
          <w:szCs w:val="20"/>
        </w:rPr>
        <w:t xml:space="preserve">a cell is with OD-SIB1 </w:t>
      </w:r>
      <w:r w:rsidR="004F5591" w:rsidRPr="00B035EE">
        <w:rPr>
          <w:b/>
          <w:bCs/>
          <w:i/>
          <w:iCs/>
          <w:sz w:val="20"/>
          <w:szCs w:val="20"/>
        </w:rPr>
        <w:t xml:space="preserve">if all SSB(s) of the cell are NCD-SSB(s) </w:t>
      </w:r>
      <w:r w:rsidR="00193A99">
        <w:rPr>
          <w:b/>
          <w:bCs/>
          <w:i/>
          <w:iCs/>
          <w:sz w:val="20"/>
          <w:szCs w:val="20"/>
        </w:rPr>
        <w:t xml:space="preserve">(i.e. </w:t>
      </w:r>
      <w:r w:rsidR="00193A99" w:rsidRPr="00DC1748">
        <w:rPr>
          <w:b/>
          <w:bCs/>
          <w:i/>
          <w:iCs/>
          <w:sz w:val="20"/>
          <w:szCs w:val="20"/>
        </w:rPr>
        <w:t xml:space="preserve">with </w:t>
      </w:r>
      <w:r w:rsidR="00193A99" w:rsidRPr="000E526C">
        <w:rPr>
          <w:b/>
          <w:bCs/>
          <w:i/>
          <w:iCs/>
          <w:sz w:val="20"/>
          <w:szCs w:val="20"/>
        </w:rPr>
        <w:t>K</w:t>
      </w:r>
      <w:r w:rsidR="00193A99" w:rsidRPr="000E526C">
        <w:rPr>
          <w:b/>
          <w:bCs/>
          <w:i/>
          <w:iCs/>
          <w:sz w:val="20"/>
          <w:szCs w:val="20"/>
          <w:vertAlign w:val="subscript"/>
        </w:rPr>
        <w:t>SSB</w:t>
      </w:r>
      <w:r w:rsidR="00D179F7">
        <w:rPr>
          <w:b/>
          <w:bCs/>
          <w:i/>
          <w:iCs/>
          <w:sz w:val="20"/>
          <w:szCs w:val="20"/>
        </w:rPr>
        <w:t>&gt;=</w:t>
      </w:r>
      <w:r w:rsidR="00193A99" w:rsidRPr="000E526C">
        <w:rPr>
          <w:b/>
          <w:bCs/>
          <w:i/>
          <w:iCs/>
          <w:sz w:val="20"/>
          <w:szCs w:val="20"/>
        </w:rPr>
        <w:t>24 in FR1 and K</w:t>
      </w:r>
      <w:r w:rsidR="00193A99" w:rsidRPr="000E526C">
        <w:rPr>
          <w:b/>
          <w:bCs/>
          <w:i/>
          <w:iCs/>
          <w:sz w:val="20"/>
          <w:szCs w:val="20"/>
          <w:vertAlign w:val="subscript"/>
        </w:rPr>
        <w:t>SSB</w:t>
      </w:r>
      <w:r w:rsidR="00D179F7">
        <w:rPr>
          <w:b/>
          <w:bCs/>
          <w:i/>
          <w:iCs/>
          <w:sz w:val="20"/>
          <w:szCs w:val="20"/>
        </w:rPr>
        <w:t>&gt;=</w:t>
      </w:r>
      <w:r w:rsidR="00193A99" w:rsidRPr="000E526C">
        <w:rPr>
          <w:b/>
          <w:bCs/>
          <w:i/>
          <w:iCs/>
          <w:sz w:val="20"/>
          <w:szCs w:val="20"/>
        </w:rPr>
        <w:t>12 in FR2</w:t>
      </w:r>
      <w:r w:rsidR="00193A99">
        <w:rPr>
          <w:b/>
          <w:bCs/>
          <w:i/>
          <w:iCs/>
          <w:sz w:val="20"/>
          <w:szCs w:val="20"/>
        </w:rPr>
        <w:t>)</w:t>
      </w:r>
      <w:r w:rsidR="00D179F7">
        <w:rPr>
          <w:b/>
          <w:bCs/>
          <w:i/>
          <w:iCs/>
          <w:sz w:val="20"/>
          <w:szCs w:val="20"/>
        </w:rPr>
        <w:t xml:space="preserve">, </w:t>
      </w:r>
      <w:r w:rsidR="004F5591" w:rsidRPr="00B035EE">
        <w:rPr>
          <w:b/>
          <w:bCs/>
          <w:i/>
          <w:iCs/>
          <w:sz w:val="20"/>
          <w:szCs w:val="20"/>
        </w:rPr>
        <w:t>and the cell is associated with the UL-WUS configuration</w:t>
      </w:r>
      <w:r w:rsidR="00B946D4" w:rsidRPr="00B035EE">
        <w:rPr>
          <w:b/>
          <w:bCs/>
          <w:i/>
          <w:iCs/>
          <w:sz w:val="20"/>
          <w:szCs w:val="20"/>
        </w:rPr>
        <w:t>.</w:t>
      </w:r>
    </w:p>
    <w:p w14:paraId="16E8F5E7" w14:textId="6F9FAE51" w:rsidR="00215103" w:rsidRPr="00F31D50" w:rsidRDefault="00215103" w:rsidP="00FD477A">
      <w:pPr>
        <w:spacing w:before="120" w:after="120"/>
        <w:jc w:val="both"/>
        <w:rPr>
          <w:sz w:val="20"/>
          <w:szCs w:val="20"/>
        </w:rPr>
      </w:pPr>
      <w:r>
        <w:rPr>
          <w:sz w:val="20"/>
          <w:szCs w:val="20"/>
        </w:rPr>
        <w:t>We can see that</w:t>
      </w:r>
      <w:r w:rsidR="00D77B9C">
        <w:rPr>
          <w:sz w:val="20"/>
          <w:szCs w:val="20"/>
        </w:rPr>
        <w:t xml:space="preserve"> to identify whether a cell is with OD-SIB1, UE needs to check both </w:t>
      </w:r>
      <w:r w:rsidR="00FB5106">
        <w:rPr>
          <w:sz w:val="20"/>
          <w:szCs w:val="20"/>
        </w:rPr>
        <w:t xml:space="preserve">PBCH payload </w:t>
      </w:r>
      <w:r w:rsidR="00FB5106" w:rsidRPr="00F31D50">
        <w:rPr>
          <w:sz w:val="20"/>
          <w:szCs w:val="20"/>
        </w:rPr>
        <w:t>K</w:t>
      </w:r>
      <w:r w:rsidR="00FB5106" w:rsidRPr="00F31D50">
        <w:rPr>
          <w:sz w:val="20"/>
          <w:szCs w:val="20"/>
          <w:vertAlign w:val="subscript"/>
        </w:rPr>
        <w:t>SSB</w:t>
      </w:r>
      <w:r w:rsidR="00FB5106">
        <w:rPr>
          <w:sz w:val="20"/>
          <w:szCs w:val="20"/>
          <w:vertAlign w:val="subscript"/>
        </w:rPr>
        <w:t xml:space="preserve"> </w:t>
      </w:r>
      <w:r w:rsidR="006410A6">
        <w:rPr>
          <w:sz w:val="20"/>
          <w:szCs w:val="20"/>
        </w:rPr>
        <w:t xml:space="preserve">of SSB(s) and the received UL-WUS config. </w:t>
      </w:r>
      <w:r w:rsidR="009A207E">
        <w:rPr>
          <w:sz w:val="20"/>
          <w:szCs w:val="20"/>
        </w:rPr>
        <w:t>In some cases, a cell supporting OD-SIB1 may</w:t>
      </w:r>
      <w:r w:rsidR="00C87339">
        <w:rPr>
          <w:sz w:val="20"/>
          <w:szCs w:val="20"/>
        </w:rPr>
        <w:t xml:space="preserve"> want to</w:t>
      </w:r>
      <w:r w:rsidR="009A207E">
        <w:rPr>
          <w:sz w:val="20"/>
          <w:szCs w:val="20"/>
        </w:rPr>
        <w:t xml:space="preserve"> switch between periodic SIB1 mode and OD-SIB1 mode</w:t>
      </w:r>
      <w:r w:rsidR="0050079E">
        <w:rPr>
          <w:sz w:val="20"/>
          <w:szCs w:val="20"/>
        </w:rPr>
        <w:t>, e.g.</w:t>
      </w:r>
      <w:r w:rsidR="00F8649E">
        <w:rPr>
          <w:sz w:val="20"/>
          <w:szCs w:val="20"/>
        </w:rPr>
        <w:t xml:space="preserve"> based on traffic load in a semi-static manner</w:t>
      </w:r>
      <w:r w:rsidR="00C87339">
        <w:rPr>
          <w:sz w:val="20"/>
          <w:szCs w:val="20"/>
        </w:rPr>
        <w:t xml:space="preserve">. To achieve the </w:t>
      </w:r>
      <w:r w:rsidR="002E395F">
        <w:rPr>
          <w:sz w:val="20"/>
          <w:szCs w:val="20"/>
        </w:rPr>
        <w:t xml:space="preserve">switch, the cell can change the </w:t>
      </w:r>
      <w:r w:rsidR="002E395F" w:rsidRPr="00A42ED4">
        <w:rPr>
          <w:sz w:val="20"/>
          <w:szCs w:val="20"/>
        </w:rPr>
        <w:t>K</w:t>
      </w:r>
      <w:r w:rsidR="002E395F" w:rsidRPr="00A42ED4">
        <w:rPr>
          <w:sz w:val="20"/>
          <w:szCs w:val="20"/>
          <w:vertAlign w:val="subscript"/>
        </w:rPr>
        <w:t>SSB</w:t>
      </w:r>
      <w:r w:rsidR="002E395F">
        <w:rPr>
          <w:sz w:val="20"/>
          <w:szCs w:val="20"/>
          <w:vertAlign w:val="subscript"/>
        </w:rPr>
        <w:t xml:space="preserve"> </w:t>
      </w:r>
      <w:r w:rsidR="002E395F">
        <w:rPr>
          <w:sz w:val="20"/>
          <w:szCs w:val="20"/>
        </w:rPr>
        <w:t>setting of SSB(s)</w:t>
      </w:r>
      <w:r w:rsidR="008A2155">
        <w:rPr>
          <w:sz w:val="20"/>
          <w:szCs w:val="20"/>
        </w:rPr>
        <w:t xml:space="preserve"> based on the target SIB1 transmission mode without the need to coordinate with the </w:t>
      </w:r>
      <w:proofErr w:type="spellStart"/>
      <w:r w:rsidR="008A2155">
        <w:rPr>
          <w:sz w:val="20"/>
          <w:szCs w:val="20"/>
        </w:rPr>
        <w:t>cellA</w:t>
      </w:r>
      <w:proofErr w:type="spellEnd"/>
      <w:r w:rsidR="008A2155">
        <w:rPr>
          <w:sz w:val="20"/>
          <w:szCs w:val="20"/>
        </w:rPr>
        <w:t xml:space="preserve"> </w:t>
      </w:r>
      <w:r w:rsidR="005603B6">
        <w:rPr>
          <w:sz w:val="20"/>
          <w:szCs w:val="20"/>
        </w:rPr>
        <w:t xml:space="preserve">to change the UL-WUS configuration. </w:t>
      </w:r>
      <w:r w:rsidR="00C87339">
        <w:rPr>
          <w:sz w:val="20"/>
          <w:szCs w:val="20"/>
        </w:rPr>
        <w:t xml:space="preserve"> </w:t>
      </w:r>
      <w:r w:rsidR="009A207E">
        <w:rPr>
          <w:sz w:val="20"/>
          <w:szCs w:val="20"/>
        </w:rPr>
        <w:t xml:space="preserve"> </w:t>
      </w:r>
    </w:p>
    <w:p w14:paraId="2A514E54" w14:textId="74714354" w:rsidR="00FD477A" w:rsidRPr="00F31D50" w:rsidRDefault="00FD477A" w:rsidP="00FD477A">
      <w:pPr>
        <w:spacing w:before="120" w:after="120"/>
        <w:jc w:val="both"/>
        <w:rPr>
          <w:b/>
          <w:bCs/>
          <w:i/>
          <w:iCs/>
          <w:sz w:val="20"/>
          <w:szCs w:val="20"/>
        </w:rPr>
      </w:pPr>
      <w:r>
        <w:rPr>
          <w:b/>
          <w:bCs/>
          <w:i/>
          <w:iCs/>
          <w:sz w:val="20"/>
          <w:szCs w:val="20"/>
        </w:rPr>
        <w:t>Observation</w:t>
      </w:r>
      <w:r w:rsidR="001118AC">
        <w:rPr>
          <w:b/>
          <w:bCs/>
          <w:i/>
          <w:iCs/>
          <w:sz w:val="20"/>
          <w:szCs w:val="20"/>
        </w:rPr>
        <w:t xml:space="preserve"> 3</w:t>
      </w:r>
      <w:r>
        <w:rPr>
          <w:b/>
          <w:bCs/>
          <w:i/>
          <w:iCs/>
          <w:sz w:val="20"/>
          <w:szCs w:val="20"/>
        </w:rPr>
        <w:t xml:space="preserve">: </w:t>
      </w:r>
      <w:r w:rsidR="00B33317">
        <w:rPr>
          <w:b/>
          <w:bCs/>
          <w:i/>
          <w:iCs/>
          <w:sz w:val="20"/>
          <w:szCs w:val="20"/>
        </w:rPr>
        <w:t xml:space="preserve">If a cell </w:t>
      </w:r>
      <w:r w:rsidR="0054653F">
        <w:rPr>
          <w:b/>
          <w:bCs/>
          <w:i/>
          <w:iCs/>
          <w:sz w:val="20"/>
          <w:szCs w:val="20"/>
        </w:rPr>
        <w:t>wants to</w:t>
      </w:r>
      <w:r w:rsidR="006F5CA2">
        <w:rPr>
          <w:b/>
          <w:bCs/>
          <w:i/>
          <w:iCs/>
          <w:sz w:val="20"/>
          <w:szCs w:val="20"/>
        </w:rPr>
        <w:t xml:space="preserve"> </w:t>
      </w:r>
      <w:r w:rsidR="00B33317">
        <w:rPr>
          <w:b/>
          <w:bCs/>
          <w:i/>
          <w:iCs/>
          <w:sz w:val="20"/>
          <w:szCs w:val="20"/>
        </w:rPr>
        <w:t>switch its transmission mode between periodic SIB1 and OD-SIB1</w:t>
      </w:r>
      <w:r w:rsidR="004212F3">
        <w:rPr>
          <w:b/>
          <w:bCs/>
          <w:i/>
          <w:iCs/>
          <w:sz w:val="20"/>
          <w:szCs w:val="20"/>
        </w:rPr>
        <w:t xml:space="preserve"> semi-statically</w:t>
      </w:r>
      <w:r w:rsidR="006F5CA2">
        <w:rPr>
          <w:b/>
          <w:bCs/>
          <w:i/>
          <w:iCs/>
          <w:sz w:val="20"/>
          <w:szCs w:val="20"/>
        </w:rPr>
        <w:t xml:space="preserve">, </w:t>
      </w:r>
      <w:r w:rsidR="0054653F">
        <w:rPr>
          <w:b/>
          <w:bCs/>
          <w:i/>
          <w:iCs/>
          <w:sz w:val="20"/>
          <w:szCs w:val="20"/>
        </w:rPr>
        <w:t>e.g. based on traffic load</w:t>
      </w:r>
      <w:r w:rsidR="004212F3">
        <w:rPr>
          <w:b/>
          <w:bCs/>
          <w:i/>
          <w:iCs/>
          <w:sz w:val="20"/>
          <w:szCs w:val="20"/>
        </w:rPr>
        <w:t xml:space="preserve">, </w:t>
      </w:r>
      <w:r w:rsidR="00D95A2C">
        <w:rPr>
          <w:b/>
          <w:bCs/>
          <w:i/>
          <w:iCs/>
          <w:sz w:val="20"/>
          <w:szCs w:val="20"/>
        </w:rPr>
        <w:t xml:space="preserve">it can update the value of </w:t>
      </w:r>
      <w:r w:rsidR="00D95A2C" w:rsidRPr="000E526C">
        <w:rPr>
          <w:b/>
          <w:bCs/>
          <w:i/>
          <w:iCs/>
          <w:sz w:val="20"/>
          <w:szCs w:val="20"/>
        </w:rPr>
        <w:t>K</w:t>
      </w:r>
      <w:r w:rsidR="00D95A2C" w:rsidRPr="000E526C">
        <w:rPr>
          <w:b/>
          <w:bCs/>
          <w:i/>
          <w:iCs/>
          <w:sz w:val="20"/>
          <w:szCs w:val="20"/>
          <w:vertAlign w:val="subscript"/>
        </w:rPr>
        <w:t>SSB</w:t>
      </w:r>
      <w:r w:rsidR="00D95A2C">
        <w:rPr>
          <w:b/>
          <w:bCs/>
          <w:i/>
          <w:iCs/>
          <w:sz w:val="20"/>
          <w:szCs w:val="20"/>
        </w:rPr>
        <w:t xml:space="preserve"> </w:t>
      </w:r>
      <w:r w:rsidR="003D4491">
        <w:rPr>
          <w:b/>
          <w:bCs/>
          <w:i/>
          <w:iCs/>
          <w:sz w:val="20"/>
          <w:szCs w:val="20"/>
        </w:rPr>
        <w:t>accordingly</w:t>
      </w:r>
      <w:r w:rsidR="00D95A2C">
        <w:rPr>
          <w:b/>
          <w:bCs/>
          <w:i/>
          <w:iCs/>
          <w:sz w:val="20"/>
          <w:szCs w:val="20"/>
        </w:rPr>
        <w:t xml:space="preserve"> </w:t>
      </w:r>
      <w:r w:rsidR="003D4491">
        <w:rPr>
          <w:b/>
          <w:bCs/>
          <w:i/>
          <w:iCs/>
          <w:sz w:val="20"/>
          <w:szCs w:val="20"/>
        </w:rPr>
        <w:t xml:space="preserve">without the change of </w:t>
      </w:r>
      <w:r w:rsidR="00FE5324">
        <w:rPr>
          <w:b/>
          <w:bCs/>
          <w:i/>
          <w:iCs/>
          <w:sz w:val="20"/>
          <w:szCs w:val="20"/>
        </w:rPr>
        <w:t>the UL-WUS configuration</w:t>
      </w:r>
      <w:r w:rsidR="003D4491">
        <w:rPr>
          <w:b/>
          <w:bCs/>
          <w:i/>
          <w:iCs/>
          <w:sz w:val="20"/>
          <w:szCs w:val="20"/>
        </w:rPr>
        <w:t>.</w:t>
      </w:r>
      <w:r w:rsidR="00FE5324">
        <w:rPr>
          <w:b/>
          <w:bCs/>
          <w:i/>
          <w:iCs/>
          <w:sz w:val="20"/>
          <w:szCs w:val="20"/>
        </w:rPr>
        <w:t xml:space="preserve"> </w:t>
      </w:r>
    </w:p>
    <w:p w14:paraId="223D0371" w14:textId="77777777" w:rsidR="007B1D0F" w:rsidRDefault="007B1D0F" w:rsidP="007B1D0F">
      <w:pPr>
        <w:pStyle w:val="Heading1"/>
      </w:pPr>
      <w:r>
        <w:t>UL-WUS Design and Configuration</w:t>
      </w:r>
    </w:p>
    <w:p w14:paraId="797BC397" w14:textId="31AE03D4" w:rsidR="0071420E" w:rsidRPr="0071420E" w:rsidRDefault="0071420E" w:rsidP="00FD3252">
      <w:pPr>
        <w:pStyle w:val="Heading2"/>
      </w:pPr>
      <w:r>
        <w:t xml:space="preserve">UL-WUS </w:t>
      </w:r>
      <w:r w:rsidR="006859F7">
        <w:t>Design</w:t>
      </w:r>
    </w:p>
    <w:p w14:paraId="5B26274F" w14:textId="77777777" w:rsidR="00F32B40" w:rsidRDefault="0071420E" w:rsidP="0071420E">
      <w:pPr>
        <w:rPr>
          <w:sz w:val="20"/>
          <w:szCs w:val="20"/>
        </w:rPr>
      </w:pPr>
      <w:r w:rsidRPr="00FD3252">
        <w:rPr>
          <w:sz w:val="20"/>
          <w:szCs w:val="20"/>
        </w:rPr>
        <w:t xml:space="preserve">Regarding </w:t>
      </w:r>
      <w:r w:rsidR="00F32B40" w:rsidRPr="00FD3252">
        <w:rPr>
          <w:sz w:val="20"/>
          <w:szCs w:val="20"/>
        </w:rPr>
        <w:t>design of UL-WUS, the following agreements were made in previous meetings</w:t>
      </w:r>
      <w:r w:rsidR="00F32B40">
        <w:rPr>
          <w:sz w:val="20"/>
          <w:szCs w:val="20"/>
        </w:rPr>
        <w:t>:</w:t>
      </w:r>
    </w:p>
    <w:p w14:paraId="443EE3D7" w14:textId="77777777" w:rsidR="00177ED8" w:rsidRDefault="00177ED8" w:rsidP="0071420E">
      <w:pPr>
        <w:rPr>
          <w:sz w:val="20"/>
          <w:szCs w:val="20"/>
        </w:rPr>
      </w:pPr>
    </w:p>
    <w:tbl>
      <w:tblPr>
        <w:tblStyle w:val="TableGrid"/>
        <w:tblW w:w="0" w:type="auto"/>
        <w:tblLook w:val="04A0" w:firstRow="1" w:lastRow="0" w:firstColumn="1" w:lastColumn="0" w:noHBand="0" w:noVBand="1"/>
      </w:tblPr>
      <w:tblGrid>
        <w:gridCol w:w="9890"/>
      </w:tblGrid>
      <w:tr w:rsidR="00F32B40" w14:paraId="1A6F0C35" w14:textId="77777777" w:rsidTr="00F32B40">
        <w:tc>
          <w:tcPr>
            <w:tcW w:w="9890" w:type="dxa"/>
          </w:tcPr>
          <w:p w14:paraId="41F89790" w14:textId="77777777" w:rsidR="00211F14" w:rsidRPr="00C56C29" w:rsidRDefault="00211F14" w:rsidP="00211F14">
            <w:pPr>
              <w:rPr>
                <w:b/>
                <w:bCs/>
                <w:sz w:val="20"/>
                <w:szCs w:val="20"/>
              </w:rPr>
            </w:pPr>
            <w:r w:rsidRPr="00C56C29">
              <w:rPr>
                <w:b/>
                <w:bCs/>
                <w:sz w:val="20"/>
                <w:szCs w:val="20"/>
                <w:highlight w:val="green"/>
              </w:rPr>
              <w:t>RAN1-118 Agreement</w:t>
            </w:r>
          </w:p>
          <w:p w14:paraId="6DCDFF42" w14:textId="77777777" w:rsidR="00211F14" w:rsidRDefault="00211F14" w:rsidP="00211F14">
            <w:pPr>
              <w:pStyle w:val="ListParagraph"/>
              <w:numPr>
                <w:ilvl w:val="0"/>
                <w:numId w:val="29"/>
              </w:numPr>
              <w:rPr>
                <w:sz w:val="20"/>
                <w:szCs w:val="20"/>
              </w:rPr>
            </w:pPr>
            <w:r w:rsidRPr="00FD3252">
              <w:rPr>
                <w:sz w:val="20"/>
                <w:szCs w:val="20"/>
              </w:rPr>
              <w:t xml:space="preserve">For further work on on-demand SIB1 in idle/inactive mode related to dedicated PRACH resource usage, RAN1 to study the following options: </w:t>
            </w:r>
          </w:p>
          <w:p w14:paraId="74936D83" w14:textId="77777777" w:rsidR="00211F14" w:rsidRDefault="00211F14" w:rsidP="00211F14">
            <w:pPr>
              <w:pStyle w:val="ListParagraph"/>
              <w:numPr>
                <w:ilvl w:val="1"/>
                <w:numId w:val="29"/>
              </w:numPr>
              <w:rPr>
                <w:sz w:val="20"/>
                <w:szCs w:val="20"/>
              </w:rPr>
            </w:pPr>
            <w:r w:rsidRPr="00FD3252">
              <w:rPr>
                <w:sz w:val="20"/>
                <w:szCs w:val="20"/>
              </w:rPr>
              <w:t xml:space="preserve">Option 1 (shared RO): The dedicated WUS resource shares the same PRACH resource pool with PRACH resource for other usages. </w:t>
            </w:r>
          </w:p>
          <w:p w14:paraId="6AE97D0B" w14:textId="485B608A" w:rsidR="00F32B40" w:rsidRPr="00FD3252" w:rsidRDefault="00211F14" w:rsidP="00FD3252">
            <w:pPr>
              <w:pStyle w:val="ListParagraph"/>
              <w:numPr>
                <w:ilvl w:val="1"/>
                <w:numId w:val="29"/>
              </w:numPr>
              <w:rPr>
                <w:sz w:val="20"/>
                <w:szCs w:val="20"/>
              </w:rPr>
            </w:pPr>
            <w:r w:rsidRPr="00FD3252">
              <w:rPr>
                <w:sz w:val="20"/>
                <w:szCs w:val="20"/>
              </w:rPr>
              <w:t>Option 2 (separated RO): The dedicated WUS resource uses an independent RACH resource pool with PRACH resource for other usages.</w:t>
            </w:r>
          </w:p>
        </w:tc>
      </w:tr>
    </w:tbl>
    <w:p w14:paraId="413F6103" w14:textId="1375D246" w:rsidR="0071420E" w:rsidRPr="00FD3252" w:rsidRDefault="00F32B40" w:rsidP="00FD3252">
      <w:pPr>
        <w:rPr>
          <w:sz w:val="20"/>
          <w:szCs w:val="20"/>
        </w:rPr>
      </w:pPr>
      <w:r w:rsidRPr="00FD3252">
        <w:rPr>
          <w:sz w:val="20"/>
          <w:szCs w:val="20"/>
        </w:rPr>
        <w:t xml:space="preserve"> </w:t>
      </w:r>
    </w:p>
    <w:p w14:paraId="200F2793" w14:textId="133D1B45" w:rsidR="002F42E3" w:rsidRPr="00FD3252" w:rsidRDefault="00935DE1" w:rsidP="00935DE1">
      <w:pPr>
        <w:rPr>
          <w:sz w:val="20"/>
          <w:szCs w:val="20"/>
        </w:rPr>
      </w:pPr>
      <w:r w:rsidRPr="00FD3252">
        <w:rPr>
          <w:sz w:val="20"/>
          <w:szCs w:val="20"/>
        </w:rPr>
        <w:t>If Option 1 with shared RO is used, the NES cell only needs to monitor a single set of PRACH occasions, shared across different use cases, including requesting OD-SIB1 and initial access. These use cases can be distinguished based on the PRACH preamble index used for PRACH transmission. Conversely, if Option 2 with separated RO is implemented, the NES cell must monitor an additional set of PRACH occasions specifically for requesting OD-SIB1, on top of the set for other use cases like initial access. As a result, Option 2 would lead to higher power consumption for the NES cell compared to Option 1. We propose supporting Option 1 with shared RO but remain open to discussing any potential benefits of Option 2 if they exist.</w:t>
      </w:r>
    </w:p>
    <w:p w14:paraId="3DED8570" w14:textId="77777777" w:rsidR="002F42E3" w:rsidRDefault="002F42E3">
      <w:pPr>
        <w:rPr>
          <w:sz w:val="20"/>
          <w:szCs w:val="20"/>
        </w:rPr>
      </w:pPr>
    </w:p>
    <w:p w14:paraId="25515A0A" w14:textId="3CD6959F" w:rsidR="001B6C1C" w:rsidRDefault="00D742E8">
      <w:pPr>
        <w:rPr>
          <w:b/>
          <w:bCs/>
          <w:i/>
          <w:iCs/>
          <w:sz w:val="20"/>
          <w:szCs w:val="20"/>
        </w:rPr>
      </w:pPr>
      <w:r w:rsidRPr="00FD3252">
        <w:rPr>
          <w:b/>
          <w:bCs/>
          <w:i/>
          <w:iCs/>
          <w:sz w:val="20"/>
          <w:szCs w:val="20"/>
        </w:rPr>
        <w:t>Observation</w:t>
      </w:r>
      <w:r w:rsidR="00473026">
        <w:rPr>
          <w:b/>
          <w:bCs/>
          <w:i/>
          <w:iCs/>
          <w:sz w:val="20"/>
          <w:szCs w:val="20"/>
        </w:rPr>
        <w:t xml:space="preserve"> 4</w:t>
      </w:r>
      <w:r w:rsidRPr="00FD3252">
        <w:rPr>
          <w:b/>
          <w:bCs/>
          <w:i/>
          <w:iCs/>
          <w:sz w:val="20"/>
          <w:szCs w:val="20"/>
        </w:rPr>
        <w:t>: The NES cell consume</w:t>
      </w:r>
      <w:r w:rsidR="002B38CB">
        <w:rPr>
          <w:b/>
          <w:bCs/>
          <w:i/>
          <w:iCs/>
          <w:sz w:val="20"/>
          <w:szCs w:val="20"/>
        </w:rPr>
        <w:t>s</w:t>
      </w:r>
      <w:r w:rsidRPr="00FD3252">
        <w:rPr>
          <w:b/>
          <w:bCs/>
          <w:i/>
          <w:iCs/>
          <w:sz w:val="20"/>
          <w:szCs w:val="20"/>
        </w:rPr>
        <w:t xml:space="preserve"> more power </w:t>
      </w:r>
      <w:r w:rsidR="00A45B46">
        <w:rPr>
          <w:b/>
          <w:bCs/>
          <w:i/>
          <w:iCs/>
          <w:sz w:val="20"/>
          <w:szCs w:val="20"/>
        </w:rPr>
        <w:t>with</w:t>
      </w:r>
      <w:r w:rsidR="001526C6" w:rsidRPr="00FD3252">
        <w:rPr>
          <w:b/>
          <w:bCs/>
          <w:i/>
          <w:iCs/>
          <w:sz w:val="20"/>
          <w:szCs w:val="20"/>
        </w:rPr>
        <w:t xml:space="preserve"> Option 2 with separated RO than Option 1 with shared RO</w:t>
      </w:r>
      <w:r w:rsidR="000847CB">
        <w:rPr>
          <w:b/>
          <w:bCs/>
          <w:i/>
          <w:iCs/>
          <w:sz w:val="20"/>
          <w:szCs w:val="20"/>
        </w:rPr>
        <w:t>.</w:t>
      </w:r>
    </w:p>
    <w:p w14:paraId="2045966D" w14:textId="77777777" w:rsidR="006F0AD1" w:rsidRDefault="006F0AD1">
      <w:pPr>
        <w:rPr>
          <w:b/>
          <w:bCs/>
          <w:i/>
          <w:iCs/>
          <w:sz w:val="20"/>
          <w:szCs w:val="20"/>
        </w:rPr>
      </w:pPr>
    </w:p>
    <w:p w14:paraId="5344F4A9" w14:textId="686FEE2D" w:rsidR="00146855" w:rsidRDefault="006F0AD1" w:rsidP="00146855">
      <w:pPr>
        <w:rPr>
          <w:b/>
          <w:bCs/>
          <w:i/>
          <w:iCs/>
          <w:sz w:val="20"/>
          <w:szCs w:val="20"/>
        </w:rPr>
      </w:pPr>
      <w:r>
        <w:rPr>
          <w:b/>
          <w:bCs/>
          <w:i/>
          <w:iCs/>
          <w:sz w:val="20"/>
          <w:szCs w:val="20"/>
        </w:rPr>
        <w:t>Proposal</w:t>
      </w:r>
      <w:r w:rsidR="00473026">
        <w:rPr>
          <w:b/>
          <w:bCs/>
          <w:i/>
          <w:iCs/>
          <w:sz w:val="20"/>
          <w:szCs w:val="20"/>
        </w:rPr>
        <w:t xml:space="preserve"> 2</w:t>
      </w:r>
      <w:r>
        <w:rPr>
          <w:b/>
          <w:bCs/>
          <w:i/>
          <w:iCs/>
          <w:sz w:val="20"/>
          <w:szCs w:val="20"/>
        </w:rPr>
        <w:t xml:space="preserve">: </w:t>
      </w:r>
      <w:r w:rsidR="0081782A">
        <w:rPr>
          <w:b/>
          <w:bCs/>
          <w:i/>
          <w:iCs/>
          <w:sz w:val="20"/>
          <w:szCs w:val="20"/>
        </w:rPr>
        <w:t>Support Option 1</w:t>
      </w:r>
      <w:r w:rsidR="002F29DB">
        <w:rPr>
          <w:b/>
          <w:bCs/>
          <w:i/>
          <w:iCs/>
          <w:sz w:val="20"/>
          <w:szCs w:val="20"/>
        </w:rPr>
        <w:t xml:space="preserve"> with shared RO</w:t>
      </w:r>
      <w:r w:rsidR="002F6B98">
        <w:rPr>
          <w:b/>
          <w:bCs/>
          <w:i/>
          <w:iCs/>
          <w:sz w:val="20"/>
          <w:szCs w:val="20"/>
        </w:rPr>
        <w:t xml:space="preserve"> and dedicated PRACH preamble for UL-WUS</w:t>
      </w:r>
      <w:r w:rsidR="002F29DB">
        <w:rPr>
          <w:b/>
          <w:bCs/>
          <w:i/>
          <w:iCs/>
          <w:sz w:val="20"/>
          <w:szCs w:val="20"/>
        </w:rPr>
        <w:t>.</w:t>
      </w:r>
    </w:p>
    <w:p w14:paraId="09587A09" w14:textId="77777777" w:rsidR="00724A36" w:rsidRPr="00FD3252" w:rsidRDefault="002F29DB" w:rsidP="00FD3252">
      <w:pPr>
        <w:pStyle w:val="ListParagraph"/>
        <w:numPr>
          <w:ilvl w:val="0"/>
          <w:numId w:val="29"/>
        </w:numPr>
        <w:rPr>
          <w:sz w:val="20"/>
          <w:szCs w:val="20"/>
        </w:rPr>
      </w:pPr>
      <w:r w:rsidRPr="00FD3252">
        <w:rPr>
          <w:b/>
          <w:bCs/>
          <w:i/>
          <w:iCs/>
          <w:sz w:val="20"/>
          <w:szCs w:val="20"/>
        </w:rPr>
        <w:t xml:space="preserve">FFS: benefits of </w:t>
      </w:r>
      <w:r w:rsidR="00DF32A0" w:rsidRPr="00FD3252">
        <w:rPr>
          <w:b/>
          <w:bCs/>
          <w:i/>
          <w:iCs/>
          <w:sz w:val="20"/>
          <w:szCs w:val="20"/>
        </w:rPr>
        <w:t>Option2 with separated RO.</w:t>
      </w:r>
      <w:r w:rsidR="00E677C7" w:rsidRPr="00FD3252">
        <w:rPr>
          <w:sz w:val="20"/>
          <w:szCs w:val="20"/>
        </w:rPr>
        <w:t xml:space="preserve"> </w:t>
      </w:r>
    </w:p>
    <w:p w14:paraId="1D31001A" w14:textId="7B47E15B" w:rsidR="00F6169C" w:rsidRDefault="00CF0014" w:rsidP="0071420E">
      <w:pPr>
        <w:rPr>
          <w:sz w:val="20"/>
          <w:szCs w:val="20"/>
        </w:rPr>
      </w:pPr>
      <w:r w:rsidRPr="00146855">
        <w:rPr>
          <w:sz w:val="20"/>
          <w:szCs w:val="20"/>
        </w:rPr>
        <w:t xml:space="preserve"> </w:t>
      </w:r>
      <w:r w:rsidR="00C50ECC" w:rsidRPr="00146855">
        <w:rPr>
          <w:sz w:val="20"/>
          <w:szCs w:val="20"/>
        </w:rPr>
        <w:t xml:space="preserve">  </w:t>
      </w:r>
    </w:p>
    <w:p w14:paraId="0D7D9ECF" w14:textId="77777777" w:rsidR="00993DA4" w:rsidRPr="00ED4480" w:rsidRDefault="00993DA4" w:rsidP="00993DA4">
      <w:pPr>
        <w:pStyle w:val="Heading2"/>
      </w:pPr>
      <w:r>
        <w:t>UL-WUS Configuration</w:t>
      </w:r>
    </w:p>
    <w:p w14:paraId="274219CE" w14:textId="77777777" w:rsidR="00993DA4" w:rsidRDefault="00993DA4" w:rsidP="00993DA4">
      <w:pPr>
        <w:spacing w:before="120" w:after="120"/>
        <w:jc w:val="both"/>
        <w:rPr>
          <w:sz w:val="20"/>
          <w:szCs w:val="20"/>
          <w:lang w:eastAsia="en-US"/>
        </w:rPr>
      </w:pPr>
      <w:r>
        <w:rPr>
          <w:sz w:val="20"/>
          <w:szCs w:val="20"/>
          <w:lang w:eastAsia="en-US"/>
        </w:rPr>
        <w:t xml:space="preserve">Regarding UL-WUS configuration, the following agreement was made in previous RAN1 meetings. </w:t>
      </w:r>
    </w:p>
    <w:tbl>
      <w:tblPr>
        <w:tblStyle w:val="TableGrid"/>
        <w:tblW w:w="0" w:type="auto"/>
        <w:tblLook w:val="04A0" w:firstRow="1" w:lastRow="0" w:firstColumn="1" w:lastColumn="0" w:noHBand="0" w:noVBand="1"/>
      </w:tblPr>
      <w:tblGrid>
        <w:gridCol w:w="9890"/>
      </w:tblGrid>
      <w:tr w:rsidR="00993DA4" w14:paraId="28B86A3F" w14:textId="77777777" w:rsidTr="00B24A84">
        <w:tc>
          <w:tcPr>
            <w:tcW w:w="9890" w:type="dxa"/>
          </w:tcPr>
          <w:p w14:paraId="2DE4CCED" w14:textId="77777777" w:rsidR="00993DA4" w:rsidRDefault="00993DA4" w:rsidP="00B24A84">
            <w:pPr>
              <w:rPr>
                <w:rFonts w:eastAsia="PMingLiU"/>
                <w:b/>
                <w:bCs/>
                <w:sz w:val="20"/>
                <w:szCs w:val="20"/>
                <w:highlight w:val="green"/>
                <w:lang w:eastAsia="zh-TW"/>
              </w:rPr>
            </w:pPr>
          </w:p>
          <w:p w14:paraId="3D9678D0" w14:textId="77777777" w:rsidR="00993DA4" w:rsidRPr="00EE7E47" w:rsidRDefault="00993DA4" w:rsidP="00B24A84">
            <w:pPr>
              <w:rPr>
                <w:rFonts w:eastAsia="PMingLiU"/>
                <w:sz w:val="20"/>
                <w:szCs w:val="20"/>
                <w:lang w:eastAsia="zh-TW"/>
              </w:rPr>
            </w:pPr>
            <w:r w:rsidRPr="00EE7E47">
              <w:rPr>
                <w:rFonts w:eastAsia="PMingLiU"/>
                <w:b/>
                <w:bCs/>
                <w:sz w:val="20"/>
                <w:szCs w:val="20"/>
                <w:highlight w:val="green"/>
                <w:lang w:eastAsia="zh-TW"/>
              </w:rPr>
              <w:t>RAN1-117 Agreement</w:t>
            </w:r>
          </w:p>
          <w:p w14:paraId="50A59FCC" w14:textId="77777777" w:rsidR="00993DA4" w:rsidRPr="007B4017" w:rsidRDefault="00993DA4" w:rsidP="00B24A84">
            <w:pPr>
              <w:numPr>
                <w:ilvl w:val="0"/>
                <w:numId w:val="14"/>
              </w:numPr>
              <w:rPr>
                <w:rFonts w:eastAsia="PMingLiU"/>
                <w:sz w:val="20"/>
                <w:szCs w:val="20"/>
                <w:lang w:eastAsia="zh-TW"/>
              </w:rPr>
            </w:pPr>
            <w:r w:rsidRPr="00EE7E47">
              <w:rPr>
                <w:rFonts w:eastAsia="PMingLiU"/>
                <w:sz w:val="20"/>
                <w:szCs w:val="20"/>
                <w:lang w:val="en-GB" w:eastAsia="zh-TW"/>
              </w:rPr>
              <w:lastRenderedPageBreak/>
              <w:t>For further study of on-demand SIB1 in idle/inactive mode, use the following Table I (from R1-2405106, Ericsson) as a starting point to discuss the required parameters/contents inside the UL</w:t>
            </w:r>
            <w:r>
              <w:rPr>
                <w:rFonts w:eastAsia="PMingLiU"/>
                <w:sz w:val="20"/>
                <w:szCs w:val="20"/>
                <w:lang w:val="en-GB" w:eastAsia="zh-TW"/>
              </w:rPr>
              <w:t>-</w:t>
            </w:r>
            <w:r w:rsidRPr="00EE7E47">
              <w:rPr>
                <w:rFonts w:eastAsia="PMingLiU"/>
                <w:sz w:val="20"/>
                <w:szCs w:val="20"/>
                <w:lang w:val="en-GB" w:eastAsia="zh-TW"/>
              </w:rPr>
              <w:t>WUS configuration.</w:t>
            </w:r>
          </w:p>
          <w:p w14:paraId="7CF045F3" w14:textId="77777777" w:rsidR="00993DA4" w:rsidRPr="00BE1A6E" w:rsidRDefault="00993DA4" w:rsidP="00B24A84">
            <w:pPr>
              <w:jc w:val="center"/>
              <w:rPr>
                <w:rFonts w:eastAsia="PMingLiU"/>
                <w:sz w:val="20"/>
                <w:szCs w:val="20"/>
                <w:lang w:eastAsia="zh-TW"/>
              </w:rPr>
            </w:pPr>
            <w:r w:rsidRPr="00705713">
              <w:rPr>
                <w:rFonts w:eastAsia="PMingLiU"/>
                <w:noProof/>
                <w:sz w:val="20"/>
                <w:szCs w:val="20"/>
                <w:lang w:eastAsia="zh-TW"/>
              </w:rPr>
              <w:drawing>
                <wp:inline distT="0" distB="0" distL="0" distR="0" wp14:anchorId="5C4A6C86" wp14:editId="2E3234A3">
                  <wp:extent cx="3787261" cy="4095432"/>
                  <wp:effectExtent l="0" t="0" r="3810" b="635"/>
                  <wp:docPr id="1162747568" name="Picture 5" descr="A screenshot of a document&#10;&#10;Description automatically generated">
                    <a:extLst xmlns:a="http://schemas.openxmlformats.org/drawingml/2006/main">
                      <a:ext uri="{FF2B5EF4-FFF2-40B4-BE49-F238E27FC236}">
                        <a16:creationId xmlns:a16="http://schemas.microsoft.com/office/drawing/2014/main" id="{554CA236-EA98-BD23-8ACB-4DD66009AE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004634" name="Picture 5" descr="A screenshot of a document&#10;&#10;Description automatically generated">
                            <a:extLst>
                              <a:ext uri="{FF2B5EF4-FFF2-40B4-BE49-F238E27FC236}">
                                <a16:creationId xmlns:a16="http://schemas.microsoft.com/office/drawing/2014/main" id="{554CA236-EA98-BD23-8ACB-4DD66009AEE5}"/>
                              </a:ext>
                            </a:extLst>
                          </pic:cNvPr>
                          <pic:cNvPicPr>
                            <a:picLocks noChangeAspect="1"/>
                          </pic:cNvPicPr>
                        </pic:nvPicPr>
                        <pic:blipFill>
                          <a:blip r:embed="rId10"/>
                          <a:stretch>
                            <a:fillRect/>
                          </a:stretch>
                        </pic:blipFill>
                        <pic:spPr>
                          <a:xfrm>
                            <a:off x="0" y="0"/>
                            <a:ext cx="3797449" cy="4106449"/>
                          </a:xfrm>
                          <a:prstGeom prst="rect">
                            <a:avLst/>
                          </a:prstGeom>
                        </pic:spPr>
                      </pic:pic>
                    </a:graphicData>
                  </a:graphic>
                </wp:inline>
              </w:drawing>
            </w:r>
          </w:p>
        </w:tc>
      </w:tr>
    </w:tbl>
    <w:p w14:paraId="4718D4FD" w14:textId="77AA1554" w:rsidR="001B5AE8" w:rsidRPr="00090B4D" w:rsidRDefault="001B5AE8" w:rsidP="001B5AE8">
      <w:pPr>
        <w:spacing w:before="120" w:after="120"/>
        <w:jc w:val="both"/>
        <w:rPr>
          <w:sz w:val="20"/>
          <w:szCs w:val="20"/>
          <w:lang w:eastAsia="en-US"/>
        </w:rPr>
      </w:pPr>
      <w:r>
        <w:rPr>
          <w:sz w:val="20"/>
          <w:szCs w:val="20"/>
          <w:lang w:eastAsia="en-US"/>
        </w:rPr>
        <w:lastRenderedPageBreak/>
        <w:t>Regarding the required parameters/contents inside the UL-WUS configuration, we think that the proposed parameter table from the last RAN1-117 meeting shall also include the parameter “</w:t>
      </w:r>
      <w:r w:rsidRPr="00FD3252">
        <w:rPr>
          <w:i/>
          <w:iCs/>
          <w:sz w:val="20"/>
          <w:szCs w:val="20"/>
          <w:lang w:eastAsia="en-US"/>
        </w:rPr>
        <w:t>SSB-</w:t>
      </w:r>
      <w:proofErr w:type="spellStart"/>
      <w:r w:rsidRPr="00FD3252">
        <w:rPr>
          <w:i/>
          <w:iCs/>
          <w:sz w:val="20"/>
          <w:szCs w:val="20"/>
          <w:lang w:eastAsia="en-US"/>
        </w:rPr>
        <w:t>positionsInBurst</w:t>
      </w:r>
      <w:proofErr w:type="spellEnd"/>
      <w:r>
        <w:rPr>
          <w:sz w:val="20"/>
          <w:szCs w:val="20"/>
          <w:lang w:eastAsia="en-US"/>
        </w:rPr>
        <w:t xml:space="preserve">”, which indicates the bitmap of the actual transmitted SSBs. This parameter is needed for UE to determine the association between transmitted SSBs and PRACH occasions, and thus is required for UL-WUS transmission. In addition, </w:t>
      </w:r>
      <w:r>
        <w:rPr>
          <w:sz w:val="20"/>
          <w:szCs w:val="20"/>
          <w:lang w:val="en-GB" w:eastAsia="en-US"/>
        </w:rPr>
        <w:t>t</w:t>
      </w:r>
      <w:r w:rsidRPr="00216754">
        <w:rPr>
          <w:sz w:val="20"/>
          <w:szCs w:val="20"/>
          <w:lang w:val="en-GB" w:eastAsia="en-US"/>
        </w:rPr>
        <w:t xml:space="preserve">he reference SCS for </w:t>
      </w:r>
      <w:r>
        <w:rPr>
          <w:sz w:val="20"/>
          <w:szCs w:val="20"/>
          <w:lang w:val="en-GB" w:eastAsia="en-US"/>
        </w:rPr>
        <w:t>“</w:t>
      </w:r>
      <w:r w:rsidRPr="00216754">
        <w:rPr>
          <w:i/>
          <w:iCs/>
          <w:sz w:val="20"/>
          <w:szCs w:val="20"/>
          <w:lang w:val="en-GB" w:eastAsia="en-US"/>
        </w:rPr>
        <w:t>msg1-FrequencyStart</w:t>
      </w:r>
      <w:r>
        <w:rPr>
          <w:i/>
          <w:iCs/>
          <w:sz w:val="20"/>
          <w:szCs w:val="20"/>
          <w:lang w:val="en-GB" w:eastAsia="en-US"/>
        </w:rPr>
        <w:t>”</w:t>
      </w:r>
      <w:r w:rsidRPr="00216754">
        <w:rPr>
          <w:i/>
          <w:iCs/>
          <w:sz w:val="20"/>
          <w:szCs w:val="20"/>
          <w:lang w:val="en-GB" w:eastAsia="en-US"/>
        </w:rPr>
        <w:t xml:space="preserve"> </w:t>
      </w:r>
      <w:r w:rsidRPr="00216754">
        <w:rPr>
          <w:sz w:val="20"/>
          <w:szCs w:val="20"/>
          <w:lang w:val="en-GB" w:eastAsia="en-US"/>
        </w:rPr>
        <w:t>and</w:t>
      </w:r>
      <w:r w:rsidRPr="00216754">
        <w:rPr>
          <w:i/>
          <w:iCs/>
          <w:sz w:val="20"/>
          <w:szCs w:val="20"/>
          <w:lang w:val="en-GB" w:eastAsia="en-US"/>
        </w:rPr>
        <w:t xml:space="preserve"> </w:t>
      </w:r>
      <w:r>
        <w:rPr>
          <w:i/>
          <w:iCs/>
          <w:sz w:val="20"/>
          <w:szCs w:val="20"/>
          <w:lang w:val="en-GB" w:eastAsia="en-US"/>
        </w:rPr>
        <w:t>“</w:t>
      </w:r>
      <w:proofErr w:type="spellStart"/>
      <w:r w:rsidRPr="00216754">
        <w:rPr>
          <w:i/>
          <w:iCs/>
          <w:sz w:val="20"/>
          <w:szCs w:val="20"/>
          <w:lang w:val="en-GB" w:eastAsia="en-US"/>
        </w:rPr>
        <w:t>offsetToCarrier</w:t>
      </w:r>
      <w:proofErr w:type="spellEnd"/>
      <w:r>
        <w:rPr>
          <w:i/>
          <w:iCs/>
          <w:sz w:val="20"/>
          <w:szCs w:val="20"/>
          <w:lang w:val="en-GB" w:eastAsia="en-US"/>
        </w:rPr>
        <w:t>”</w:t>
      </w:r>
      <w:r w:rsidRPr="00216754">
        <w:rPr>
          <w:sz w:val="20"/>
          <w:szCs w:val="20"/>
          <w:lang w:val="en-GB" w:eastAsia="en-US"/>
        </w:rPr>
        <w:t xml:space="preserve"> is missing from the </w:t>
      </w:r>
      <w:r>
        <w:rPr>
          <w:sz w:val="20"/>
          <w:szCs w:val="20"/>
          <w:lang w:val="en-GB" w:eastAsia="en-US"/>
        </w:rPr>
        <w:t>parameter</w:t>
      </w:r>
      <w:r w:rsidRPr="00216754">
        <w:rPr>
          <w:sz w:val="20"/>
          <w:szCs w:val="20"/>
          <w:lang w:val="en-GB" w:eastAsia="en-US"/>
        </w:rPr>
        <w:t xml:space="preserve"> table for UL-WUS config</w:t>
      </w:r>
      <w:r>
        <w:rPr>
          <w:sz w:val="20"/>
          <w:szCs w:val="20"/>
          <w:lang w:val="en-GB" w:eastAsia="en-US"/>
        </w:rPr>
        <w:t>.</w:t>
      </w:r>
      <w:r w:rsidRPr="00216754">
        <w:rPr>
          <w:sz w:val="20"/>
          <w:szCs w:val="20"/>
          <w:lang w:val="en-GB" w:eastAsia="en-US"/>
        </w:rPr>
        <w:t xml:space="preserve"> </w:t>
      </w:r>
      <w:r>
        <w:rPr>
          <w:sz w:val="20"/>
          <w:szCs w:val="20"/>
          <w:lang w:val="en-GB" w:eastAsia="en-US"/>
        </w:rPr>
        <w:t>Though</w:t>
      </w:r>
      <w:r w:rsidRPr="00216754">
        <w:rPr>
          <w:sz w:val="20"/>
          <w:szCs w:val="20"/>
          <w:lang w:val="en-GB" w:eastAsia="en-US"/>
        </w:rPr>
        <w:t xml:space="preserve"> </w:t>
      </w:r>
      <w:r>
        <w:rPr>
          <w:sz w:val="20"/>
          <w:szCs w:val="20"/>
          <w:lang w:val="en-GB" w:eastAsia="en-US"/>
        </w:rPr>
        <w:t xml:space="preserve">there is a </w:t>
      </w:r>
      <w:r w:rsidRPr="00216754">
        <w:rPr>
          <w:sz w:val="20"/>
          <w:szCs w:val="20"/>
          <w:lang w:val="en-GB" w:eastAsia="en-US"/>
        </w:rPr>
        <w:t>parameter</w:t>
      </w:r>
      <w:r>
        <w:rPr>
          <w:sz w:val="20"/>
          <w:szCs w:val="20"/>
          <w:lang w:val="en-GB" w:eastAsia="en-US"/>
        </w:rPr>
        <w:t xml:space="preserve"> </w:t>
      </w:r>
      <w:r w:rsidRPr="00216754">
        <w:rPr>
          <w:i/>
          <w:iCs/>
          <w:sz w:val="20"/>
          <w:szCs w:val="20"/>
          <w:lang w:val="en-GB" w:eastAsia="en-US"/>
        </w:rPr>
        <w:t>“Msg1-SubcarrierSpacing”</w:t>
      </w:r>
      <w:r>
        <w:rPr>
          <w:i/>
          <w:iCs/>
          <w:sz w:val="20"/>
          <w:szCs w:val="20"/>
          <w:lang w:val="en-GB" w:eastAsia="en-US"/>
        </w:rPr>
        <w:t xml:space="preserve"> </w:t>
      </w:r>
      <w:r>
        <w:rPr>
          <w:sz w:val="20"/>
          <w:szCs w:val="20"/>
          <w:lang w:val="en-GB" w:eastAsia="en-US"/>
        </w:rPr>
        <w:t xml:space="preserve">listed in the parameter table, it indicates the SCS for UL-WUS signal, which can be a value among (1.25, 7.5, 15, 30, 60, 120) </w:t>
      </w:r>
      <w:proofErr w:type="spellStart"/>
      <w:r>
        <w:rPr>
          <w:sz w:val="20"/>
          <w:szCs w:val="20"/>
          <w:lang w:val="en-GB" w:eastAsia="en-US"/>
        </w:rPr>
        <w:t>KHz</w:t>
      </w:r>
      <w:proofErr w:type="spellEnd"/>
      <w:r>
        <w:rPr>
          <w:sz w:val="20"/>
          <w:szCs w:val="20"/>
          <w:lang w:val="en-GB" w:eastAsia="en-US"/>
        </w:rPr>
        <w:t>, while the “</w:t>
      </w:r>
      <w:r w:rsidRPr="00216754">
        <w:rPr>
          <w:i/>
          <w:iCs/>
          <w:sz w:val="20"/>
          <w:szCs w:val="20"/>
          <w:lang w:val="en-GB" w:eastAsia="en-US"/>
        </w:rPr>
        <w:t>msg1-FrequencyStart</w:t>
      </w:r>
      <w:r>
        <w:rPr>
          <w:i/>
          <w:iCs/>
          <w:sz w:val="20"/>
          <w:szCs w:val="20"/>
          <w:lang w:val="en-GB" w:eastAsia="en-US"/>
        </w:rPr>
        <w:t>”</w:t>
      </w:r>
      <w:r w:rsidRPr="00216754">
        <w:rPr>
          <w:i/>
          <w:iCs/>
          <w:sz w:val="20"/>
          <w:szCs w:val="20"/>
          <w:lang w:val="en-GB" w:eastAsia="en-US"/>
        </w:rPr>
        <w:t xml:space="preserve"> </w:t>
      </w:r>
      <w:r w:rsidRPr="00216754">
        <w:rPr>
          <w:sz w:val="20"/>
          <w:szCs w:val="20"/>
          <w:lang w:val="en-GB" w:eastAsia="en-US"/>
        </w:rPr>
        <w:t>and</w:t>
      </w:r>
      <w:r w:rsidRPr="00216754">
        <w:rPr>
          <w:i/>
          <w:iCs/>
          <w:sz w:val="20"/>
          <w:szCs w:val="20"/>
          <w:lang w:val="en-GB" w:eastAsia="en-US"/>
        </w:rPr>
        <w:t xml:space="preserve"> </w:t>
      </w:r>
      <w:r>
        <w:rPr>
          <w:i/>
          <w:iCs/>
          <w:sz w:val="20"/>
          <w:szCs w:val="20"/>
          <w:lang w:val="en-GB" w:eastAsia="en-US"/>
        </w:rPr>
        <w:t>“</w:t>
      </w:r>
      <w:proofErr w:type="spellStart"/>
      <w:r w:rsidRPr="00216754">
        <w:rPr>
          <w:i/>
          <w:iCs/>
          <w:sz w:val="20"/>
          <w:szCs w:val="20"/>
          <w:lang w:val="en-GB" w:eastAsia="en-US"/>
        </w:rPr>
        <w:t>offsetToCarrier</w:t>
      </w:r>
      <w:proofErr w:type="spellEnd"/>
      <w:r>
        <w:rPr>
          <w:i/>
          <w:iCs/>
          <w:sz w:val="20"/>
          <w:szCs w:val="20"/>
          <w:lang w:val="en-GB" w:eastAsia="en-US"/>
        </w:rPr>
        <w:t xml:space="preserve">” </w:t>
      </w:r>
      <w:r>
        <w:rPr>
          <w:sz w:val="20"/>
          <w:szCs w:val="20"/>
          <w:lang w:val="en-GB" w:eastAsia="en-US"/>
        </w:rPr>
        <w:t xml:space="preserve">may use a different SCS value among (15, 30, 60, 120) KHz. Furthermore, </w:t>
      </w:r>
      <w:r>
        <w:rPr>
          <w:sz w:val="20"/>
          <w:szCs w:val="20"/>
          <w:lang w:eastAsia="en-US"/>
        </w:rPr>
        <w:t>the reference frequency point for the parameter “</w:t>
      </w:r>
      <w:r w:rsidRPr="00FD3252">
        <w:rPr>
          <w:i/>
          <w:iCs/>
          <w:sz w:val="20"/>
          <w:szCs w:val="20"/>
          <w:lang w:eastAsia="en-US"/>
        </w:rPr>
        <w:t>msg1-FrequencyStart</w:t>
      </w:r>
      <w:r>
        <w:rPr>
          <w:sz w:val="20"/>
          <w:szCs w:val="20"/>
          <w:lang w:eastAsia="en-US"/>
        </w:rPr>
        <w:t>” needs to be clarified. As shown in TS38.211, parameter “</w:t>
      </w:r>
      <w:r w:rsidRPr="00C56C29">
        <w:rPr>
          <w:i/>
          <w:iCs/>
          <w:sz w:val="20"/>
          <w:szCs w:val="20"/>
          <w:lang w:eastAsia="en-US"/>
        </w:rPr>
        <w:t>msg1-FrequencyStart</w:t>
      </w:r>
      <w:r>
        <w:rPr>
          <w:sz w:val="20"/>
          <w:szCs w:val="20"/>
          <w:lang w:eastAsia="en-US"/>
        </w:rPr>
        <w:t>” refers to the o</w:t>
      </w:r>
      <w:r w:rsidRPr="00A913E4">
        <w:rPr>
          <w:sz w:val="20"/>
          <w:szCs w:val="20"/>
          <w:lang w:eastAsia="en-US"/>
        </w:rPr>
        <w:t>ffset of lowest PRACH transmission occasion in frequency domain with respective to PRB 0</w:t>
      </w:r>
      <w:r>
        <w:rPr>
          <w:sz w:val="20"/>
          <w:szCs w:val="20"/>
          <w:lang w:eastAsia="en-US"/>
        </w:rPr>
        <w:t xml:space="preserve"> of the UL BWP. Since UL BWP is not defined in UL-WUS config, parameter “</w:t>
      </w:r>
      <w:r w:rsidRPr="00C56C29">
        <w:rPr>
          <w:i/>
          <w:iCs/>
          <w:sz w:val="20"/>
          <w:szCs w:val="20"/>
          <w:lang w:eastAsia="en-US"/>
        </w:rPr>
        <w:t>msg1-FrequencyStart</w:t>
      </w:r>
      <w:r>
        <w:rPr>
          <w:sz w:val="20"/>
          <w:szCs w:val="20"/>
          <w:lang w:eastAsia="en-US"/>
        </w:rPr>
        <w:t xml:space="preserve">” in UL-WUS config may need to be clarified as being with respective to the first RB of the UL carrier, which is the CRB located at </w:t>
      </w:r>
      <w:proofErr w:type="spellStart"/>
      <w:r w:rsidRPr="00FD3252">
        <w:rPr>
          <w:i/>
          <w:iCs/>
          <w:sz w:val="20"/>
          <w:szCs w:val="20"/>
          <w:lang w:eastAsia="en-US"/>
        </w:rPr>
        <w:t>offsetToCarrier</w:t>
      </w:r>
      <w:proofErr w:type="spellEnd"/>
      <w:r>
        <w:rPr>
          <w:sz w:val="20"/>
          <w:szCs w:val="20"/>
          <w:lang w:eastAsia="en-US"/>
        </w:rPr>
        <w:t xml:space="preserve"> from </w:t>
      </w:r>
      <w:proofErr w:type="spellStart"/>
      <w:r>
        <w:rPr>
          <w:sz w:val="20"/>
          <w:szCs w:val="20"/>
          <w:lang w:eastAsia="en-US"/>
        </w:rPr>
        <w:t>pointA</w:t>
      </w:r>
      <w:proofErr w:type="spellEnd"/>
      <w:r>
        <w:rPr>
          <w:sz w:val="20"/>
          <w:szCs w:val="20"/>
          <w:lang w:eastAsia="en-US"/>
        </w:rPr>
        <w:t xml:space="preserve">.  </w:t>
      </w:r>
    </w:p>
    <w:p w14:paraId="1EAFD982" w14:textId="38A50941" w:rsidR="001B5AE8" w:rsidRDefault="001B5AE8" w:rsidP="001B5AE8">
      <w:pPr>
        <w:spacing w:before="120" w:after="120"/>
        <w:jc w:val="both"/>
        <w:rPr>
          <w:b/>
          <w:bCs/>
          <w:i/>
          <w:iCs/>
          <w:sz w:val="20"/>
          <w:szCs w:val="20"/>
          <w:lang w:eastAsia="en-US"/>
        </w:rPr>
      </w:pPr>
      <w:r>
        <w:rPr>
          <w:b/>
          <w:bCs/>
          <w:i/>
          <w:iCs/>
          <w:sz w:val="20"/>
          <w:szCs w:val="20"/>
          <w:lang w:eastAsia="en-US"/>
        </w:rPr>
        <w:t xml:space="preserve">Proposal </w:t>
      </w:r>
      <w:r w:rsidR="005A3CE7">
        <w:rPr>
          <w:b/>
          <w:bCs/>
          <w:i/>
          <w:iCs/>
          <w:sz w:val="20"/>
          <w:szCs w:val="20"/>
          <w:lang w:eastAsia="en-US"/>
        </w:rPr>
        <w:t>3</w:t>
      </w:r>
      <w:r>
        <w:rPr>
          <w:b/>
          <w:bCs/>
          <w:i/>
          <w:iCs/>
          <w:sz w:val="20"/>
          <w:szCs w:val="20"/>
          <w:lang w:eastAsia="en-US"/>
        </w:rPr>
        <w:t>: Add parameter “</w:t>
      </w:r>
      <w:r w:rsidRPr="003810F9">
        <w:rPr>
          <w:b/>
          <w:bCs/>
          <w:i/>
          <w:iCs/>
          <w:sz w:val="20"/>
          <w:szCs w:val="20"/>
          <w:lang w:eastAsia="en-US"/>
        </w:rPr>
        <w:t>SSB-</w:t>
      </w:r>
      <w:proofErr w:type="spellStart"/>
      <w:r w:rsidRPr="003810F9">
        <w:rPr>
          <w:b/>
          <w:bCs/>
          <w:i/>
          <w:iCs/>
          <w:sz w:val="20"/>
          <w:szCs w:val="20"/>
          <w:lang w:eastAsia="en-US"/>
        </w:rPr>
        <w:t>positionInBurst</w:t>
      </w:r>
      <w:proofErr w:type="spellEnd"/>
      <w:r>
        <w:rPr>
          <w:b/>
          <w:bCs/>
          <w:i/>
          <w:iCs/>
          <w:sz w:val="20"/>
          <w:szCs w:val="20"/>
          <w:lang w:eastAsia="en-US"/>
        </w:rPr>
        <w:t xml:space="preserve">” </w:t>
      </w:r>
      <w:r w:rsidRPr="002D1A01">
        <w:rPr>
          <w:b/>
          <w:bCs/>
          <w:i/>
          <w:iCs/>
          <w:sz w:val="20"/>
          <w:szCs w:val="20"/>
          <w:lang w:eastAsia="en-US"/>
        </w:rPr>
        <w:t>and “</w:t>
      </w:r>
      <w:proofErr w:type="spellStart"/>
      <w:r w:rsidRPr="002D1A01">
        <w:rPr>
          <w:b/>
          <w:bCs/>
          <w:i/>
          <w:iCs/>
          <w:sz w:val="20"/>
          <w:szCs w:val="20"/>
          <w:lang w:eastAsia="en-US"/>
        </w:rPr>
        <w:t>ULSubCarrierSpacing</w:t>
      </w:r>
      <w:proofErr w:type="spellEnd"/>
      <w:r w:rsidRPr="002D1A01">
        <w:rPr>
          <w:b/>
          <w:bCs/>
          <w:i/>
          <w:iCs/>
          <w:sz w:val="20"/>
          <w:szCs w:val="20"/>
          <w:lang w:eastAsia="en-US"/>
        </w:rPr>
        <w:t>”</w:t>
      </w:r>
      <w:r>
        <w:rPr>
          <w:b/>
          <w:bCs/>
          <w:i/>
          <w:iCs/>
          <w:sz w:val="20"/>
          <w:szCs w:val="20"/>
          <w:lang w:eastAsia="en-US"/>
        </w:rPr>
        <w:t xml:space="preserve"> to the parameter table for the UL-WUS configuration.</w:t>
      </w:r>
    </w:p>
    <w:p w14:paraId="5B3823C5" w14:textId="77777777" w:rsidR="001B5AE8" w:rsidRPr="005A1A37" w:rsidRDefault="001B5AE8" w:rsidP="001B5AE8">
      <w:pPr>
        <w:pStyle w:val="ListParagraph"/>
        <w:numPr>
          <w:ilvl w:val="0"/>
          <w:numId w:val="29"/>
        </w:numPr>
        <w:rPr>
          <w:b/>
          <w:bCs/>
          <w:i/>
          <w:iCs/>
          <w:sz w:val="20"/>
          <w:szCs w:val="20"/>
        </w:rPr>
      </w:pPr>
      <w:r w:rsidRPr="005A1A37">
        <w:rPr>
          <w:b/>
          <w:bCs/>
          <w:i/>
          <w:iCs/>
          <w:sz w:val="20"/>
          <w:szCs w:val="20"/>
        </w:rPr>
        <w:t>Parameter “</w:t>
      </w:r>
      <w:proofErr w:type="spellStart"/>
      <w:r w:rsidRPr="005A1A37">
        <w:rPr>
          <w:b/>
          <w:bCs/>
          <w:i/>
          <w:iCs/>
          <w:sz w:val="20"/>
          <w:szCs w:val="20"/>
        </w:rPr>
        <w:t>ULSubCarrierSpacing</w:t>
      </w:r>
      <w:proofErr w:type="spellEnd"/>
      <w:r w:rsidRPr="005A1A37">
        <w:rPr>
          <w:b/>
          <w:bCs/>
          <w:i/>
          <w:iCs/>
          <w:sz w:val="20"/>
          <w:szCs w:val="20"/>
        </w:rPr>
        <w:t>” indicates reference SCS for parameters “Msg1-FrequencyStart” and “</w:t>
      </w:r>
      <w:proofErr w:type="spellStart"/>
      <w:r w:rsidRPr="005A1A37">
        <w:rPr>
          <w:b/>
          <w:bCs/>
          <w:i/>
          <w:iCs/>
          <w:sz w:val="20"/>
          <w:szCs w:val="20"/>
          <w:lang w:val="en-GB"/>
        </w:rPr>
        <w:t>offsetToCarrier</w:t>
      </w:r>
      <w:proofErr w:type="spellEnd"/>
      <w:r w:rsidRPr="005A1A37">
        <w:rPr>
          <w:b/>
          <w:bCs/>
          <w:i/>
          <w:iCs/>
          <w:sz w:val="20"/>
          <w:szCs w:val="20"/>
          <w:lang w:val="en-GB"/>
        </w:rPr>
        <w:t>”.</w:t>
      </w:r>
      <w:r w:rsidRPr="005A1A37">
        <w:rPr>
          <w:b/>
          <w:bCs/>
          <w:i/>
          <w:iCs/>
          <w:sz w:val="20"/>
          <w:szCs w:val="20"/>
        </w:rPr>
        <w:t xml:space="preserve"> </w:t>
      </w:r>
    </w:p>
    <w:p w14:paraId="3B3B7C7F" w14:textId="13C12AB7" w:rsidR="00993DA4" w:rsidRPr="00B02B03" w:rsidRDefault="001B5AE8" w:rsidP="00B02B03">
      <w:pPr>
        <w:pStyle w:val="ListParagraph"/>
        <w:numPr>
          <w:ilvl w:val="0"/>
          <w:numId w:val="29"/>
        </w:numPr>
        <w:rPr>
          <w:b/>
          <w:bCs/>
          <w:i/>
          <w:iCs/>
          <w:sz w:val="20"/>
          <w:szCs w:val="20"/>
          <w:lang w:val="en-GB" w:eastAsia="en-US"/>
        </w:rPr>
      </w:pPr>
      <w:r w:rsidRPr="00B02B03">
        <w:rPr>
          <w:b/>
          <w:bCs/>
          <w:i/>
          <w:iCs/>
          <w:sz w:val="20"/>
          <w:szCs w:val="20"/>
          <w:lang w:eastAsia="en-US"/>
        </w:rPr>
        <w:t xml:space="preserve">Clarify the reference frequency point for “Msg1-FrequencyStart” </w:t>
      </w:r>
      <w:r w:rsidRPr="00B02B03">
        <w:rPr>
          <w:b/>
          <w:bCs/>
          <w:i/>
          <w:iCs/>
          <w:sz w:val="20"/>
          <w:szCs w:val="20"/>
          <w:lang w:val="en-GB" w:eastAsia="en-US"/>
        </w:rPr>
        <w:t xml:space="preserve">as the first RB of the UL carrier (i.e. the CRB with </w:t>
      </w:r>
      <w:proofErr w:type="spellStart"/>
      <w:r w:rsidRPr="00B02B03">
        <w:rPr>
          <w:b/>
          <w:bCs/>
          <w:i/>
          <w:iCs/>
          <w:sz w:val="20"/>
          <w:szCs w:val="20"/>
          <w:lang w:val="en-GB" w:eastAsia="en-US"/>
        </w:rPr>
        <w:t>offsetToCarrier</w:t>
      </w:r>
      <w:proofErr w:type="spellEnd"/>
      <w:r w:rsidRPr="00B02B03">
        <w:rPr>
          <w:b/>
          <w:bCs/>
          <w:i/>
          <w:iCs/>
          <w:sz w:val="20"/>
          <w:szCs w:val="20"/>
          <w:lang w:val="en-GB" w:eastAsia="en-US"/>
        </w:rPr>
        <w:t xml:space="preserve"> from </w:t>
      </w:r>
      <w:proofErr w:type="spellStart"/>
      <w:r w:rsidRPr="00B02B03">
        <w:rPr>
          <w:b/>
          <w:bCs/>
          <w:i/>
          <w:iCs/>
          <w:sz w:val="20"/>
          <w:szCs w:val="20"/>
          <w:lang w:val="en-GB" w:eastAsia="en-US"/>
        </w:rPr>
        <w:t>pointA</w:t>
      </w:r>
      <w:proofErr w:type="spellEnd"/>
      <w:r w:rsidRPr="00B02B03">
        <w:rPr>
          <w:b/>
          <w:bCs/>
          <w:i/>
          <w:iCs/>
          <w:sz w:val="20"/>
          <w:szCs w:val="20"/>
          <w:lang w:val="en-GB" w:eastAsia="en-US"/>
        </w:rPr>
        <w:t>).</w:t>
      </w:r>
    </w:p>
    <w:p w14:paraId="063517AF" w14:textId="77777777" w:rsidR="00653E02" w:rsidRDefault="00653E02" w:rsidP="001B5AE8">
      <w:pPr>
        <w:rPr>
          <w:highlight w:val="yellow"/>
        </w:rPr>
      </w:pPr>
    </w:p>
    <w:p w14:paraId="4E1FFE90" w14:textId="2F90C7A2" w:rsidR="00891EA2" w:rsidRDefault="00891EA2" w:rsidP="00891EA2">
      <w:pPr>
        <w:pStyle w:val="Heading1"/>
        <w:spacing w:before="0" w:after="120"/>
        <w:jc w:val="both"/>
        <w:rPr>
          <w:rFonts w:cs="Arial"/>
          <w:sz w:val="32"/>
          <w:szCs w:val="18"/>
          <w:lang w:val="en-US"/>
        </w:rPr>
      </w:pPr>
      <w:r>
        <w:rPr>
          <w:rFonts w:cs="Arial"/>
          <w:sz w:val="32"/>
          <w:szCs w:val="18"/>
          <w:lang w:val="en-US"/>
        </w:rPr>
        <w:t>Transmission of On-demand SIB1</w:t>
      </w:r>
    </w:p>
    <w:p w14:paraId="3C75B4FA" w14:textId="7340D9E8" w:rsidR="00891EA2" w:rsidRDefault="00891EA2" w:rsidP="00891EA2">
      <w:pPr>
        <w:rPr>
          <w:sz w:val="20"/>
          <w:szCs w:val="20"/>
          <w:lang w:eastAsia="en-US"/>
        </w:rPr>
      </w:pPr>
      <w:r>
        <w:rPr>
          <w:sz w:val="20"/>
          <w:szCs w:val="20"/>
          <w:lang w:eastAsia="en-US"/>
        </w:rPr>
        <w:t>In last RAN1-11</w:t>
      </w:r>
      <w:r w:rsidR="00694420">
        <w:rPr>
          <w:sz w:val="20"/>
          <w:szCs w:val="20"/>
          <w:lang w:eastAsia="en-US"/>
        </w:rPr>
        <w:t>8</w:t>
      </w:r>
      <w:r>
        <w:rPr>
          <w:sz w:val="20"/>
          <w:szCs w:val="20"/>
          <w:lang w:eastAsia="en-US"/>
        </w:rPr>
        <w:t xml:space="preserve"> meeting, the following agreement was made </w:t>
      </w:r>
      <w:r w:rsidR="00EA0ABE">
        <w:rPr>
          <w:sz w:val="20"/>
          <w:szCs w:val="20"/>
          <w:lang w:eastAsia="en-US"/>
        </w:rPr>
        <w:t>on</w:t>
      </w:r>
      <w:r w:rsidR="006A4C9A">
        <w:rPr>
          <w:sz w:val="20"/>
          <w:szCs w:val="20"/>
          <w:lang w:eastAsia="en-US"/>
        </w:rPr>
        <w:t xml:space="preserve"> the reference time point</w:t>
      </w:r>
      <w:r w:rsidR="00EA0ABE">
        <w:rPr>
          <w:sz w:val="20"/>
          <w:szCs w:val="20"/>
          <w:lang w:eastAsia="en-US"/>
        </w:rPr>
        <w:t xml:space="preserve"> for PDCCH monitoring window</w:t>
      </w:r>
      <w:r>
        <w:rPr>
          <w:sz w:val="20"/>
          <w:szCs w:val="20"/>
          <w:lang w:eastAsia="en-US"/>
        </w:rPr>
        <w:t>.</w:t>
      </w:r>
    </w:p>
    <w:p w14:paraId="0AACAC6C" w14:textId="77777777" w:rsidR="00891EA2" w:rsidRPr="005E49EE" w:rsidRDefault="00891EA2" w:rsidP="00891EA2">
      <w:pPr>
        <w:rPr>
          <w:sz w:val="20"/>
          <w:szCs w:val="20"/>
          <w:lang w:eastAsia="en-US"/>
        </w:rPr>
      </w:pPr>
    </w:p>
    <w:tbl>
      <w:tblPr>
        <w:tblStyle w:val="TableGrid"/>
        <w:tblW w:w="0" w:type="auto"/>
        <w:tblLook w:val="04A0" w:firstRow="1" w:lastRow="0" w:firstColumn="1" w:lastColumn="0" w:noHBand="0" w:noVBand="1"/>
      </w:tblPr>
      <w:tblGrid>
        <w:gridCol w:w="9890"/>
      </w:tblGrid>
      <w:tr w:rsidR="00891EA2" w14:paraId="31377922" w14:textId="77777777">
        <w:tc>
          <w:tcPr>
            <w:tcW w:w="9890" w:type="dxa"/>
          </w:tcPr>
          <w:p w14:paraId="66C7C9E0" w14:textId="77777777" w:rsidR="00C60F9F" w:rsidRPr="00C60F9F" w:rsidRDefault="00C60F9F" w:rsidP="00C60F9F">
            <w:pPr>
              <w:rPr>
                <w:rFonts w:eastAsia="PMingLiU"/>
                <w:b/>
                <w:bCs/>
                <w:iCs/>
                <w:sz w:val="20"/>
                <w:szCs w:val="20"/>
                <w:lang w:val="en-GB" w:eastAsia="zh-TW"/>
              </w:rPr>
            </w:pPr>
            <w:bookmarkStart w:id="1" w:name="_Hlk178849399"/>
            <w:r w:rsidRPr="00FD3252">
              <w:rPr>
                <w:rFonts w:eastAsia="PMingLiU"/>
                <w:b/>
                <w:bCs/>
                <w:iCs/>
                <w:sz w:val="20"/>
                <w:szCs w:val="20"/>
                <w:highlight w:val="green"/>
                <w:lang w:val="en-GB" w:eastAsia="zh-TW"/>
              </w:rPr>
              <w:t>RAN1-118 Agreement</w:t>
            </w:r>
          </w:p>
          <w:p w14:paraId="0E53573C" w14:textId="150E57D6" w:rsidR="0046603E" w:rsidRPr="00FD3252" w:rsidRDefault="00C60F9F" w:rsidP="00C60F9F">
            <w:pPr>
              <w:pStyle w:val="ListParagraph"/>
              <w:numPr>
                <w:ilvl w:val="0"/>
                <w:numId w:val="29"/>
              </w:numPr>
              <w:rPr>
                <w:rFonts w:eastAsia="PMingLiU"/>
                <w:iCs/>
                <w:sz w:val="20"/>
                <w:szCs w:val="20"/>
                <w:lang w:val="en-GB" w:eastAsia="zh-TW"/>
              </w:rPr>
            </w:pPr>
            <w:r w:rsidRPr="00FD3252">
              <w:rPr>
                <w:rFonts w:eastAsia="PMingLiU"/>
                <w:iCs/>
                <w:sz w:val="20"/>
                <w:szCs w:val="20"/>
                <w:lang w:val="en-GB" w:eastAsia="zh-TW"/>
              </w:rPr>
              <w:t xml:space="preserve">At least for Case-2, on reference time point to determine the window starting time, RAN1 to down select from the following </w:t>
            </w:r>
            <w:r w:rsidR="006A4C9A">
              <w:rPr>
                <w:rFonts w:eastAsia="PMingLiU"/>
                <w:iCs/>
                <w:sz w:val="20"/>
                <w:szCs w:val="20"/>
                <w:lang w:val="en-GB" w:eastAsia="zh-TW"/>
              </w:rPr>
              <w:t>three</w:t>
            </w:r>
            <w:r w:rsidRPr="00FD3252">
              <w:rPr>
                <w:rFonts w:eastAsia="PMingLiU"/>
                <w:iCs/>
                <w:sz w:val="20"/>
                <w:szCs w:val="20"/>
                <w:lang w:val="en-GB" w:eastAsia="zh-TW"/>
              </w:rPr>
              <w:t xml:space="preserve"> options:</w:t>
            </w:r>
          </w:p>
          <w:p w14:paraId="383B044E" w14:textId="77777777" w:rsidR="0046603E" w:rsidRDefault="00C60F9F" w:rsidP="00C60F9F">
            <w:pPr>
              <w:pStyle w:val="ListParagraph"/>
              <w:numPr>
                <w:ilvl w:val="1"/>
                <w:numId w:val="29"/>
              </w:numPr>
              <w:rPr>
                <w:rFonts w:eastAsia="PMingLiU"/>
                <w:iCs/>
                <w:sz w:val="20"/>
                <w:szCs w:val="20"/>
                <w:lang w:val="en-GB" w:eastAsia="zh-TW"/>
              </w:rPr>
            </w:pPr>
            <w:r w:rsidRPr="00FD3252">
              <w:rPr>
                <w:rFonts w:eastAsia="PMingLiU"/>
                <w:iCs/>
                <w:sz w:val="20"/>
                <w:szCs w:val="20"/>
                <w:lang w:val="en-GB" w:eastAsia="zh-TW"/>
              </w:rPr>
              <w:t>Option 1: The reference time point is defined based on the RAR reception time of the UL-WUS transmission</w:t>
            </w:r>
          </w:p>
          <w:p w14:paraId="444BB430" w14:textId="77777777" w:rsidR="0046603E" w:rsidRDefault="00C60F9F" w:rsidP="00C60F9F">
            <w:pPr>
              <w:pStyle w:val="ListParagraph"/>
              <w:numPr>
                <w:ilvl w:val="2"/>
                <w:numId w:val="29"/>
              </w:numPr>
              <w:rPr>
                <w:rFonts w:eastAsia="PMingLiU"/>
                <w:iCs/>
                <w:sz w:val="20"/>
                <w:szCs w:val="20"/>
                <w:lang w:val="en-GB" w:eastAsia="zh-TW"/>
              </w:rPr>
            </w:pPr>
            <w:r w:rsidRPr="00FD3252">
              <w:rPr>
                <w:rFonts w:eastAsia="PMingLiU"/>
                <w:iCs/>
                <w:sz w:val="20"/>
                <w:szCs w:val="20"/>
                <w:lang w:val="en-GB" w:eastAsia="zh-TW"/>
              </w:rPr>
              <w:t>FFS: Definition of RAR reception time</w:t>
            </w:r>
          </w:p>
          <w:p w14:paraId="4E437BE1" w14:textId="77777777" w:rsidR="0046603E" w:rsidRDefault="00C60F9F" w:rsidP="00C60F9F">
            <w:pPr>
              <w:pStyle w:val="ListParagraph"/>
              <w:numPr>
                <w:ilvl w:val="1"/>
                <w:numId w:val="29"/>
              </w:numPr>
              <w:rPr>
                <w:rFonts w:eastAsia="PMingLiU"/>
                <w:iCs/>
                <w:sz w:val="20"/>
                <w:szCs w:val="20"/>
                <w:lang w:val="en-GB" w:eastAsia="zh-TW"/>
              </w:rPr>
            </w:pPr>
            <w:r w:rsidRPr="00FD3252">
              <w:rPr>
                <w:rFonts w:eastAsia="PMingLiU"/>
                <w:iCs/>
                <w:sz w:val="20"/>
                <w:szCs w:val="20"/>
                <w:lang w:val="en-GB" w:eastAsia="zh-TW"/>
              </w:rPr>
              <w:lastRenderedPageBreak/>
              <w:t>Option 2: The reference time point is defined based on the UL-WUS transmission time</w:t>
            </w:r>
          </w:p>
          <w:p w14:paraId="0AE93F8B" w14:textId="39ED5A6F" w:rsidR="00891EA2" w:rsidRPr="00046751" w:rsidRDefault="00C60F9F" w:rsidP="00046751">
            <w:pPr>
              <w:pStyle w:val="ListParagraph"/>
              <w:numPr>
                <w:ilvl w:val="1"/>
                <w:numId w:val="29"/>
              </w:numPr>
              <w:rPr>
                <w:rFonts w:eastAsia="PMingLiU"/>
                <w:iCs/>
                <w:sz w:val="20"/>
                <w:szCs w:val="20"/>
                <w:lang w:val="en-GB" w:eastAsia="zh-TW"/>
              </w:rPr>
            </w:pPr>
            <w:r w:rsidRPr="00FD3252">
              <w:rPr>
                <w:rFonts w:eastAsia="PMingLiU"/>
                <w:iCs/>
                <w:sz w:val="20"/>
                <w:szCs w:val="20"/>
                <w:lang w:val="en-GB" w:eastAsia="zh-TW"/>
              </w:rPr>
              <w:t>Option 3: The reference time point is defined based on the RAR window of the UL-WUS transmission</w:t>
            </w:r>
          </w:p>
        </w:tc>
      </w:tr>
    </w:tbl>
    <w:bookmarkEnd w:id="1"/>
    <w:p w14:paraId="5E6710C9" w14:textId="664A9EE7" w:rsidR="00891EA2" w:rsidRDefault="00EC62CF" w:rsidP="00891EA2">
      <w:pPr>
        <w:spacing w:before="120" w:after="120"/>
        <w:jc w:val="both"/>
        <w:rPr>
          <w:sz w:val="20"/>
          <w:szCs w:val="20"/>
          <w:lang w:val="en-GB"/>
        </w:rPr>
      </w:pPr>
      <w:r>
        <w:rPr>
          <w:sz w:val="20"/>
          <w:szCs w:val="20"/>
          <w:lang w:val="en-GB"/>
        </w:rPr>
        <w:lastRenderedPageBreak/>
        <w:t xml:space="preserve">Selecting a reference time point for the PDCCH monitoring window should not </w:t>
      </w:r>
      <w:r w:rsidR="00BC4BB8">
        <w:rPr>
          <w:sz w:val="20"/>
          <w:szCs w:val="20"/>
          <w:lang w:val="en-GB"/>
        </w:rPr>
        <w:t xml:space="preserve">be based on </w:t>
      </w:r>
      <w:r>
        <w:rPr>
          <w:sz w:val="20"/>
          <w:szCs w:val="20"/>
          <w:lang w:val="en-GB"/>
        </w:rPr>
        <w:t xml:space="preserve">merely the UL-WUS transmission time. This is because the UE monitors the PDCCH window </w:t>
      </w:r>
      <w:r w:rsidR="00117809">
        <w:rPr>
          <w:sz w:val="20"/>
          <w:szCs w:val="20"/>
          <w:lang w:val="en-GB"/>
        </w:rPr>
        <w:t xml:space="preserve">for OD-SIB1 </w:t>
      </w:r>
      <w:r>
        <w:rPr>
          <w:sz w:val="20"/>
          <w:szCs w:val="20"/>
          <w:lang w:val="en-GB"/>
        </w:rPr>
        <w:t>only if an RAR is received within the RAR window following UL-WUS transmission; otherwise, the UE will retransmit UL-WUS. Hence, Option 2, which relies solely on the UL-WUS transmission time, should be disregarded.</w:t>
      </w:r>
      <w:r w:rsidR="003A5F3A">
        <w:rPr>
          <w:sz w:val="20"/>
          <w:szCs w:val="20"/>
          <w:lang w:val="en-GB"/>
        </w:rPr>
        <w:t xml:space="preserve"> </w:t>
      </w:r>
    </w:p>
    <w:p w14:paraId="2D693BA3" w14:textId="1630991E" w:rsidR="003A5F3A" w:rsidRDefault="003A5F3A" w:rsidP="00891EA2">
      <w:pPr>
        <w:spacing w:before="120" w:after="120"/>
        <w:jc w:val="both"/>
        <w:rPr>
          <w:b/>
          <w:bCs/>
          <w:i/>
          <w:iCs/>
          <w:sz w:val="20"/>
          <w:szCs w:val="20"/>
          <w:lang w:val="en-GB"/>
        </w:rPr>
      </w:pPr>
      <w:r w:rsidRPr="0020158B">
        <w:rPr>
          <w:b/>
          <w:bCs/>
          <w:i/>
          <w:iCs/>
          <w:sz w:val="20"/>
          <w:szCs w:val="20"/>
          <w:lang w:val="en-GB"/>
        </w:rPr>
        <w:t>Ob</w:t>
      </w:r>
      <w:r w:rsidR="00CB3955" w:rsidRPr="0020158B">
        <w:rPr>
          <w:b/>
          <w:bCs/>
          <w:i/>
          <w:iCs/>
          <w:sz w:val="20"/>
          <w:szCs w:val="20"/>
          <w:lang w:val="en-GB"/>
        </w:rPr>
        <w:t>servation</w:t>
      </w:r>
      <w:r w:rsidR="00306C54">
        <w:rPr>
          <w:b/>
          <w:bCs/>
          <w:i/>
          <w:iCs/>
          <w:sz w:val="20"/>
          <w:szCs w:val="20"/>
          <w:lang w:val="en-GB"/>
        </w:rPr>
        <w:t xml:space="preserve"> 5</w:t>
      </w:r>
      <w:r w:rsidR="00CB3955" w:rsidRPr="0020158B">
        <w:rPr>
          <w:b/>
          <w:bCs/>
          <w:i/>
          <w:iCs/>
          <w:sz w:val="20"/>
          <w:szCs w:val="20"/>
          <w:lang w:val="en-GB"/>
        </w:rPr>
        <w:t xml:space="preserve">: </w:t>
      </w:r>
      <w:r w:rsidR="00A73ECC" w:rsidRPr="0020158B">
        <w:rPr>
          <w:b/>
          <w:bCs/>
          <w:i/>
          <w:iCs/>
          <w:sz w:val="20"/>
          <w:szCs w:val="20"/>
          <w:lang w:val="en-GB"/>
        </w:rPr>
        <w:t>UE monitors t</w:t>
      </w:r>
      <w:r w:rsidR="00B15D0A" w:rsidRPr="0020158B">
        <w:rPr>
          <w:b/>
          <w:bCs/>
          <w:i/>
          <w:iCs/>
          <w:sz w:val="20"/>
          <w:szCs w:val="20"/>
          <w:lang w:val="en-GB"/>
        </w:rPr>
        <w:t xml:space="preserve">he PDCCH window </w:t>
      </w:r>
      <w:r w:rsidR="002E6372" w:rsidRPr="0020158B">
        <w:rPr>
          <w:b/>
          <w:bCs/>
          <w:i/>
          <w:iCs/>
          <w:sz w:val="20"/>
          <w:szCs w:val="20"/>
          <w:lang w:val="en-GB"/>
        </w:rPr>
        <w:t xml:space="preserve">only if an RAR is </w:t>
      </w:r>
      <w:r w:rsidR="00E53EFB">
        <w:rPr>
          <w:b/>
          <w:bCs/>
          <w:i/>
          <w:iCs/>
          <w:sz w:val="20"/>
          <w:szCs w:val="20"/>
          <w:lang w:val="en-GB"/>
        </w:rPr>
        <w:t xml:space="preserve">successfully </w:t>
      </w:r>
      <w:r w:rsidR="002E6372" w:rsidRPr="0020158B">
        <w:rPr>
          <w:b/>
          <w:bCs/>
          <w:i/>
          <w:iCs/>
          <w:sz w:val="20"/>
          <w:szCs w:val="20"/>
          <w:lang w:val="en-GB"/>
        </w:rPr>
        <w:t xml:space="preserve">received within </w:t>
      </w:r>
      <w:r w:rsidR="00EF1352" w:rsidRPr="0020158B">
        <w:rPr>
          <w:b/>
          <w:bCs/>
          <w:i/>
          <w:iCs/>
          <w:sz w:val="20"/>
          <w:szCs w:val="20"/>
          <w:lang w:val="en-GB"/>
        </w:rPr>
        <w:t xml:space="preserve">the RAR window </w:t>
      </w:r>
      <w:r w:rsidR="00A73ECC" w:rsidRPr="0020158B">
        <w:rPr>
          <w:b/>
          <w:bCs/>
          <w:i/>
          <w:iCs/>
          <w:sz w:val="20"/>
          <w:szCs w:val="20"/>
          <w:lang w:val="en-GB"/>
        </w:rPr>
        <w:t xml:space="preserve">following </w:t>
      </w:r>
      <w:r w:rsidR="002E6372" w:rsidRPr="0020158B">
        <w:rPr>
          <w:b/>
          <w:bCs/>
          <w:i/>
          <w:iCs/>
          <w:sz w:val="20"/>
          <w:szCs w:val="20"/>
          <w:lang w:val="en-GB"/>
        </w:rPr>
        <w:t>UL-WUS transmission</w:t>
      </w:r>
      <w:r w:rsidR="00EF1352" w:rsidRPr="0020158B">
        <w:rPr>
          <w:b/>
          <w:bCs/>
          <w:i/>
          <w:iCs/>
          <w:sz w:val="20"/>
          <w:szCs w:val="20"/>
          <w:lang w:val="en-GB"/>
        </w:rPr>
        <w:t xml:space="preserve">, and thus the reference time point for the PDCCH </w:t>
      </w:r>
      <w:r w:rsidR="00A37544" w:rsidRPr="0020158B">
        <w:rPr>
          <w:b/>
          <w:bCs/>
          <w:i/>
          <w:iCs/>
          <w:sz w:val="20"/>
          <w:szCs w:val="20"/>
          <w:lang w:val="en-GB"/>
        </w:rPr>
        <w:t xml:space="preserve">monitoring window should not be </w:t>
      </w:r>
      <w:r w:rsidR="00BB75B8" w:rsidRPr="0020158B">
        <w:rPr>
          <w:b/>
          <w:bCs/>
          <w:i/>
          <w:iCs/>
          <w:sz w:val="20"/>
          <w:szCs w:val="20"/>
          <w:lang w:val="en-GB"/>
        </w:rPr>
        <w:t xml:space="preserve">solely </w:t>
      </w:r>
      <w:r w:rsidR="00A37544" w:rsidRPr="0020158B">
        <w:rPr>
          <w:b/>
          <w:bCs/>
          <w:i/>
          <w:iCs/>
          <w:sz w:val="20"/>
          <w:szCs w:val="20"/>
          <w:lang w:val="en-GB"/>
        </w:rPr>
        <w:t xml:space="preserve">based on the UL-WUS transmission time </w:t>
      </w:r>
      <w:r w:rsidR="0020158B" w:rsidRPr="0020158B">
        <w:rPr>
          <w:b/>
          <w:bCs/>
          <w:i/>
          <w:iCs/>
          <w:sz w:val="20"/>
          <w:szCs w:val="20"/>
          <w:lang w:val="en-GB"/>
        </w:rPr>
        <w:t>as Option 2.</w:t>
      </w:r>
      <w:r w:rsidR="00A37544" w:rsidRPr="0020158B">
        <w:rPr>
          <w:b/>
          <w:bCs/>
          <w:i/>
          <w:iCs/>
          <w:sz w:val="20"/>
          <w:szCs w:val="20"/>
          <w:lang w:val="en-GB"/>
        </w:rPr>
        <w:t xml:space="preserve"> </w:t>
      </w:r>
    </w:p>
    <w:p w14:paraId="2E0DDC29" w14:textId="45BCFA07" w:rsidR="002A5F09" w:rsidRDefault="00993931" w:rsidP="24372A76">
      <w:pPr>
        <w:spacing w:before="120" w:after="120"/>
        <w:jc w:val="both"/>
        <w:rPr>
          <w:sz w:val="20"/>
          <w:szCs w:val="20"/>
        </w:rPr>
      </w:pPr>
      <w:r w:rsidRPr="24372A76">
        <w:rPr>
          <w:sz w:val="20"/>
          <w:szCs w:val="20"/>
        </w:rPr>
        <w:t xml:space="preserve">In Fig.1, we compared </w:t>
      </w:r>
      <w:r w:rsidR="00114467" w:rsidRPr="24372A76">
        <w:rPr>
          <w:sz w:val="20"/>
          <w:szCs w:val="20"/>
        </w:rPr>
        <w:t xml:space="preserve">Option1 </w:t>
      </w:r>
      <w:r w:rsidR="003653A0" w:rsidRPr="24372A76">
        <w:rPr>
          <w:sz w:val="20"/>
          <w:szCs w:val="20"/>
        </w:rPr>
        <w:t xml:space="preserve">with reference time point </w:t>
      </w:r>
      <w:r w:rsidR="00114467" w:rsidRPr="24372A76">
        <w:rPr>
          <w:sz w:val="20"/>
          <w:szCs w:val="20"/>
        </w:rPr>
        <w:t>based on received RAR and Option 3 bas</w:t>
      </w:r>
      <w:r w:rsidR="003653A0" w:rsidRPr="24372A76">
        <w:rPr>
          <w:sz w:val="20"/>
          <w:szCs w:val="20"/>
        </w:rPr>
        <w:t xml:space="preserve">ed on </w:t>
      </w:r>
      <w:r w:rsidR="00955FE0" w:rsidRPr="24372A76">
        <w:rPr>
          <w:sz w:val="20"/>
          <w:szCs w:val="20"/>
        </w:rPr>
        <w:t>the RAR window</w:t>
      </w:r>
      <w:r w:rsidRPr="24372A76">
        <w:rPr>
          <w:sz w:val="20"/>
          <w:szCs w:val="20"/>
        </w:rPr>
        <w:t>.</w:t>
      </w:r>
      <w:r w:rsidR="00955FE0" w:rsidRPr="24372A76">
        <w:rPr>
          <w:sz w:val="20"/>
          <w:szCs w:val="20"/>
        </w:rPr>
        <w:t xml:space="preserve"> </w:t>
      </w:r>
      <w:r w:rsidR="004E3FB2" w:rsidRPr="24372A76">
        <w:rPr>
          <w:sz w:val="20"/>
          <w:szCs w:val="20"/>
        </w:rPr>
        <w:t xml:space="preserve">As shown in Fig.1, </w:t>
      </w:r>
      <w:r w:rsidR="009A357F" w:rsidRPr="24372A76">
        <w:rPr>
          <w:sz w:val="20"/>
          <w:szCs w:val="20"/>
        </w:rPr>
        <w:t xml:space="preserve">upon reception of </w:t>
      </w:r>
      <w:r w:rsidR="00012C5A" w:rsidRPr="24372A76">
        <w:rPr>
          <w:sz w:val="20"/>
          <w:szCs w:val="20"/>
        </w:rPr>
        <w:t xml:space="preserve">UL-WUS, </w:t>
      </w:r>
      <w:r w:rsidR="002B6767" w:rsidRPr="24372A76">
        <w:rPr>
          <w:sz w:val="20"/>
          <w:szCs w:val="20"/>
        </w:rPr>
        <w:t xml:space="preserve">the </w:t>
      </w:r>
      <w:r w:rsidR="00221AC8" w:rsidRPr="24372A76">
        <w:rPr>
          <w:sz w:val="20"/>
          <w:szCs w:val="20"/>
        </w:rPr>
        <w:t>NES cell</w:t>
      </w:r>
      <w:r w:rsidR="009A357F" w:rsidRPr="24372A76">
        <w:rPr>
          <w:sz w:val="20"/>
          <w:szCs w:val="20"/>
        </w:rPr>
        <w:t xml:space="preserve"> may</w:t>
      </w:r>
      <w:r w:rsidR="00012C5A" w:rsidRPr="24372A76">
        <w:rPr>
          <w:sz w:val="20"/>
          <w:szCs w:val="20"/>
        </w:rPr>
        <w:t xml:space="preserve"> transmit multiple RARs within the RAR window following the received UL-WUS </w:t>
      </w:r>
      <w:r w:rsidR="005101E9" w:rsidRPr="24372A76">
        <w:rPr>
          <w:sz w:val="20"/>
          <w:szCs w:val="20"/>
        </w:rPr>
        <w:t xml:space="preserve">to increase the reliability of </w:t>
      </w:r>
      <w:r w:rsidR="00296D3B" w:rsidRPr="24372A76">
        <w:rPr>
          <w:sz w:val="20"/>
          <w:szCs w:val="20"/>
        </w:rPr>
        <w:t>RAR reception at UE side, but</w:t>
      </w:r>
      <w:r w:rsidR="002B6767" w:rsidRPr="24372A76">
        <w:rPr>
          <w:sz w:val="20"/>
          <w:szCs w:val="20"/>
        </w:rPr>
        <w:t xml:space="preserve"> the NES cell</w:t>
      </w:r>
      <w:r w:rsidR="00296D3B" w:rsidRPr="24372A76">
        <w:rPr>
          <w:sz w:val="20"/>
          <w:szCs w:val="20"/>
        </w:rPr>
        <w:t xml:space="preserve"> </w:t>
      </w:r>
      <w:r w:rsidR="005F2DDC" w:rsidRPr="24372A76">
        <w:rPr>
          <w:sz w:val="20"/>
          <w:szCs w:val="20"/>
        </w:rPr>
        <w:t xml:space="preserve">is not aware which one of the multiple RARs </w:t>
      </w:r>
      <w:r w:rsidR="00591916" w:rsidRPr="24372A76">
        <w:rPr>
          <w:sz w:val="20"/>
          <w:szCs w:val="20"/>
        </w:rPr>
        <w:t>is successfully received by the requesting UE</w:t>
      </w:r>
      <w:r w:rsidR="00651131" w:rsidRPr="24372A76">
        <w:rPr>
          <w:sz w:val="20"/>
          <w:szCs w:val="20"/>
        </w:rPr>
        <w:t xml:space="preserve">. </w:t>
      </w:r>
      <w:r w:rsidR="009D5573" w:rsidRPr="24372A76">
        <w:rPr>
          <w:sz w:val="20"/>
          <w:szCs w:val="20"/>
        </w:rPr>
        <w:t xml:space="preserve">Using Option 1 with </w:t>
      </w:r>
      <w:r w:rsidR="00F33E1C" w:rsidRPr="24372A76">
        <w:rPr>
          <w:sz w:val="20"/>
          <w:szCs w:val="20"/>
        </w:rPr>
        <w:t>same</w:t>
      </w:r>
      <w:r w:rsidR="009D5573" w:rsidRPr="24372A76">
        <w:rPr>
          <w:sz w:val="20"/>
          <w:szCs w:val="20"/>
        </w:rPr>
        <w:t xml:space="preserve"> offset across multiple RARs means the PDCCH monitoring window's start time at the UE-side varies</w:t>
      </w:r>
      <w:r w:rsidR="003A4A64" w:rsidRPr="24372A76">
        <w:rPr>
          <w:sz w:val="20"/>
          <w:szCs w:val="20"/>
        </w:rPr>
        <w:t xml:space="preserve"> based on the successfully received RAR</w:t>
      </w:r>
      <w:r w:rsidR="009D5573" w:rsidRPr="24372A76">
        <w:rPr>
          <w:sz w:val="20"/>
          <w:szCs w:val="20"/>
        </w:rPr>
        <w:t xml:space="preserve">, </w:t>
      </w:r>
      <w:r w:rsidR="00716F4E" w:rsidRPr="24372A76">
        <w:rPr>
          <w:sz w:val="20"/>
          <w:szCs w:val="20"/>
        </w:rPr>
        <w:t xml:space="preserve">which is unknown to </w:t>
      </w:r>
      <w:r w:rsidR="00815AA6" w:rsidRPr="24372A76">
        <w:rPr>
          <w:sz w:val="20"/>
          <w:szCs w:val="20"/>
        </w:rPr>
        <w:t>the NES cell</w:t>
      </w:r>
      <w:r w:rsidR="0064376E" w:rsidRPr="24372A76">
        <w:rPr>
          <w:sz w:val="20"/>
          <w:szCs w:val="20"/>
        </w:rPr>
        <w:t xml:space="preserve"> and </w:t>
      </w:r>
      <w:r w:rsidR="009D5573" w:rsidRPr="24372A76">
        <w:rPr>
          <w:sz w:val="20"/>
          <w:szCs w:val="20"/>
        </w:rPr>
        <w:t>requir</w:t>
      </w:r>
      <w:r w:rsidR="0064376E" w:rsidRPr="24372A76">
        <w:rPr>
          <w:sz w:val="20"/>
          <w:szCs w:val="20"/>
        </w:rPr>
        <w:t>es</w:t>
      </w:r>
      <w:r w:rsidR="00815AA6" w:rsidRPr="24372A76">
        <w:rPr>
          <w:sz w:val="20"/>
          <w:szCs w:val="20"/>
        </w:rPr>
        <w:t xml:space="preserve"> the NES cell</w:t>
      </w:r>
      <w:r w:rsidR="009D5573" w:rsidRPr="24372A76">
        <w:rPr>
          <w:sz w:val="20"/>
          <w:szCs w:val="20"/>
        </w:rPr>
        <w:t xml:space="preserve"> to transmit OD-SIB1 in a larger window. In contrast, Option 3 allows both </w:t>
      </w:r>
      <w:proofErr w:type="spellStart"/>
      <w:r w:rsidR="009D5573" w:rsidRPr="24372A76">
        <w:rPr>
          <w:sz w:val="20"/>
          <w:szCs w:val="20"/>
        </w:rPr>
        <w:t>gNB</w:t>
      </w:r>
      <w:proofErr w:type="spellEnd"/>
      <w:r w:rsidR="009D5573" w:rsidRPr="24372A76">
        <w:rPr>
          <w:sz w:val="20"/>
          <w:szCs w:val="20"/>
        </w:rPr>
        <w:t xml:space="preserve"> and UE to have a synchronized view of the PDCCH window since </w:t>
      </w:r>
      <w:r w:rsidR="00190255" w:rsidRPr="24372A76">
        <w:rPr>
          <w:sz w:val="20"/>
          <w:szCs w:val="20"/>
        </w:rPr>
        <w:t>both</w:t>
      </w:r>
      <w:r w:rsidR="009D5573" w:rsidRPr="24372A76">
        <w:rPr>
          <w:sz w:val="20"/>
          <w:szCs w:val="20"/>
        </w:rPr>
        <w:t xml:space="preserve"> know the exact RAR window. Although Option 1 could potentially reduce SIB1 acquisition latency by starting the PDCCH window immediately after receiving the RAR, this latency reduction is minor, only up to </w:t>
      </w:r>
      <w:r w:rsidR="00FE21C2" w:rsidRPr="24372A76">
        <w:rPr>
          <w:sz w:val="20"/>
          <w:szCs w:val="20"/>
        </w:rPr>
        <w:t xml:space="preserve">the RAR window size </w:t>
      </w:r>
      <w:r w:rsidR="00787DAB" w:rsidRPr="24372A76">
        <w:rPr>
          <w:sz w:val="20"/>
          <w:szCs w:val="20"/>
        </w:rPr>
        <w:t xml:space="preserve">with a max value of </w:t>
      </w:r>
      <w:r w:rsidR="009D5573" w:rsidRPr="24372A76">
        <w:rPr>
          <w:sz w:val="20"/>
          <w:szCs w:val="20"/>
        </w:rPr>
        <w:t xml:space="preserve">10ms. Meanwhile, Option 1 may lead to higher power consumption for </w:t>
      </w:r>
      <w:r w:rsidR="00400A56" w:rsidRPr="24372A76">
        <w:rPr>
          <w:sz w:val="20"/>
          <w:szCs w:val="20"/>
        </w:rPr>
        <w:t>the NES cell</w:t>
      </w:r>
      <w:r w:rsidR="009D5573" w:rsidRPr="24372A76">
        <w:rPr>
          <w:sz w:val="20"/>
          <w:szCs w:val="20"/>
        </w:rPr>
        <w:t xml:space="preserve"> as it</w:t>
      </w:r>
      <w:r w:rsidR="008C5930" w:rsidRPr="24372A76">
        <w:rPr>
          <w:sz w:val="20"/>
          <w:szCs w:val="20"/>
        </w:rPr>
        <w:t xml:space="preserve"> needs to</w:t>
      </w:r>
      <w:r w:rsidR="009D5573" w:rsidRPr="24372A76">
        <w:rPr>
          <w:sz w:val="20"/>
          <w:szCs w:val="20"/>
        </w:rPr>
        <w:t xml:space="preserve"> transmit </w:t>
      </w:r>
      <w:r w:rsidR="00066D03" w:rsidRPr="24372A76">
        <w:rPr>
          <w:sz w:val="20"/>
          <w:szCs w:val="20"/>
        </w:rPr>
        <w:t xml:space="preserve">OD-SIB1 </w:t>
      </w:r>
      <w:r w:rsidR="009D5573" w:rsidRPr="24372A76">
        <w:rPr>
          <w:sz w:val="20"/>
          <w:szCs w:val="20"/>
        </w:rPr>
        <w:t>over a larger window</w:t>
      </w:r>
      <w:r w:rsidR="002A705C" w:rsidRPr="24372A76">
        <w:rPr>
          <w:sz w:val="20"/>
          <w:szCs w:val="20"/>
        </w:rPr>
        <w:t xml:space="preserve"> to account for </w:t>
      </w:r>
      <w:r w:rsidR="00D66BA9" w:rsidRPr="24372A76">
        <w:rPr>
          <w:sz w:val="20"/>
          <w:szCs w:val="20"/>
        </w:rPr>
        <w:t xml:space="preserve">the varying starting </w:t>
      </w:r>
      <w:r w:rsidR="00066D03" w:rsidRPr="24372A76">
        <w:rPr>
          <w:sz w:val="20"/>
          <w:szCs w:val="20"/>
        </w:rPr>
        <w:t xml:space="preserve">reception </w:t>
      </w:r>
      <w:r w:rsidR="00D66BA9" w:rsidRPr="24372A76">
        <w:rPr>
          <w:sz w:val="20"/>
          <w:szCs w:val="20"/>
        </w:rPr>
        <w:t>time at UE-side</w:t>
      </w:r>
      <w:r w:rsidR="009D5573" w:rsidRPr="24372A76">
        <w:rPr>
          <w:sz w:val="20"/>
          <w:szCs w:val="20"/>
        </w:rPr>
        <w:t>.</w:t>
      </w:r>
      <w:r w:rsidR="009719FE" w:rsidRPr="24372A76">
        <w:rPr>
          <w:sz w:val="20"/>
          <w:szCs w:val="20"/>
        </w:rPr>
        <w:t xml:space="preserve"> </w:t>
      </w:r>
      <w:r w:rsidR="00A904AE" w:rsidRPr="24372A76">
        <w:rPr>
          <w:sz w:val="20"/>
          <w:szCs w:val="20"/>
        </w:rPr>
        <w:t xml:space="preserve"> </w:t>
      </w:r>
    </w:p>
    <w:p w14:paraId="6F46B4FA" w14:textId="716746F8" w:rsidR="003A1772" w:rsidRDefault="002A5F09" w:rsidP="00F33E1C">
      <w:pPr>
        <w:spacing w:before="120" w:after="120"/>
        <w:jc w:val="both"/>
        <w:rPr>
          <w:b/>
          <w:bCs/>
          <w:i/>
          <w:iCs/>
          <w:sz w:val="20"/>
          <w:szCs w:val="20"/>
        </w:rPr>
      </w:pPr>
      <w:r w:rsidRPr="002A5F09">
        <w:rPr>
          <w:b/>
          <w:bCs/>
          <w:i/>
          <w:iCs/>
          <w:sz w:val="20"/>
          <w:szCs w:val="20"/>
          <w:lang w:val="en-GB"/>
        </w:rPr>
        <w:t>Observation</w:t>
      </w:r>
      <w:r w:rsidR="005B74A3">
        <w:rPr>
          <w:b/>
          <w:bCs/>
          <w:i/>
          <w:iCs/>
          <w:sz w:val="20"/>
          <w:szCs w:val="20"/>
          <w:lang w:val="en-GB"/>
        </w:rPr>
        <w:t xml:space="preserve"> 6</w:t>
      </w:r>
      <w:r w:rsidRPr="002A5F09">
        <w:rPr>
          <w:b/>
          <w:bCs/>
          <w:i/>
          <w:iCs/>
          <w:sz w:val="20"/>
          <w:szCs w:val="20"/>
          <w:lang w:val="en-GB"/>
        </w:rPr>
        <w:t>:</w:t>
      </w:r>
      <w:r w:rsidR="00341D37" w:rsidRPr="002A5F09">
        <w:rPr>
          <w:b/>
          <w:bCs/>
          <w:i/>
          <w:iCs/>
          <w:sz w:val="20"/>
          <w:szCs w:val="20"/>
        </w:rPr>
        <w:t xml:space="preserve"> </w:t>
      </w:r>
      <w:r w:rsidR="003D7E9F" w:rsidRPr="002A5F09">
        <w:rPr>
          <w:b/>
          <w:bCs/>
          <w:i/>
          <w:iCs/>
          <w:sz w:val="20"/>
          <w:szCs w:val="20"/>
        </w:rPr>
        <w:t xml:space="preserve"> </w:t>
      </w:r>
    </w:p>
    <w:p w14:paraId="717F987F" w14:textId="1FA4B866" w:rsidR="003A1772" w:rsidRPr="003A1772" w:rsidRDefault="003A1772" w:rsidP="003A1772">
      <w:pPr>
        <w:pStyle w:val="ListParagraph"/>
        <w:numPr>
          <w:ilvl w:val="0"/>
          <w:numId w:val="29"/>
        </w:numPr>
        <w:spacing w:before="120" w:after="120"/>
        <w:jc w:val="both"/>
        <w:rPr>
          <w:b/>
          <w:bCs/>
          <w:i/>
          <w:iCs/>
          <w:sz w:val="20"/>
          <w:szCs w:val="20"/>
        </w:rPr>
      </w:pPr>
      <w:r>
        <w:rPr>
          <w:b/>
          <w:bCs/>
          <w:i/>
          <w:iCs/>
          <w:sz w:val="20"/>
          <w:szCs w:val="20"/>
        </w:rPr>
        <w:t xml:space="preserve">With </w:t>
      </w:r>
      <w:r w:rsidR="003722C6" w:rsidRPr="003A1772">
        <w:rPr>
          <w:b/>
          <w:bCs/>
          <w:i/>
          <w:iCs/>
          <w:sz w:val="20"/>
          <w:szCs w:val="20"/>
        </w:rPr>
        <w:t>Option</w:t>
      </w:r>
      <w:r w:rsidR="00CF0E7E" w:rsidRPr="003A1772">
        <w:rPr>
          <w:b/>
          <w:bCs/>
          <w:i/>
          <w:iCs/>
          <w:sz w:val="20"/>
          <w:szCs w:val="20"/>
        </w:rPr>
        <w:t xml:space="preserve"> </w:t>
      </w:r>
      <w:r w:rsidR="003A4A11" w:rsidRPr="003A1772">
        <w:rPr>
          <w:b/>
          <w:bCs/>
          <w:i/>
          <w:iCs/>
          <w:sz w:val="20"/>
          <w:szCs w:val="20"/>
        </w:rPr>
        <w:t>3</w:t>
      </w:r>
      <w:r w:rsidR="00CF0E7E" w:rsidRPr="003A1772">
        <w:rPr>
          <w:b/>
          <w:bCs/>
          <w:i/>
          <w:iCs/>
          <w:sz w:val="20"/>
          <w:szCs w:val="20"/>
        </w:rPr>
        <w:t xml:space="preserve"> </w:t>
      </w:r>
      <w:r>
        <w:rPr>
          <w:b/>
          <w:bCs/>
          <w:i/>
          <w:iCs/>
          <w:sz w:val="20"/>
          <w:szCs w:val="20"/>
        </w:rPr>
        <w:t>for</w:t>
      </w:r>
      <w:r w:rsidR="00CF0E7E" w:rsidRPr="003A1772">
        <w:rPr>
          <w:b/>
          <w:bCs/>
          <w:i/>
          <w:iCs/>
          <w:sz w:val="20"/>
          <w:szCs w:val="20"/>
        </w:rPr>
        <w:t xml:space="preserve"> reference time point </w:t>
      </w:r>
      <w:r w:rsidR="00171C68" w:rsidRPr="003A1772">
        <w:rPr>
          <w:b/>
          <w:bCs/>
          <w:i/>
          <w:iCs/>
          <w:sz w:val="20"/>
          <w:szCs w:val="20"/>
        </w:rPr>
        <w:t xml:space="preserve">based on </w:t>
      </w:r>
      <w:r w:rsidR="00044746" w:rsidRPr="003A1772">
        <w:rPr>
          <w:b/>
          <w:bCs/>
          <w:i/>
          <w:iCs/>
          <w:sz w:val="20"/>
          <w:szCs w:val="20"/>
        </w:rPr>
        <w:t>the</w:t>
      </w:r>
      <w:r w:rsidR="00171C68" w:rsidRPr="003A1772">
        <w:rPr>
          <w:b/>
          <w:bCs/>
          <w:i/>
          <w:iCs/>
          <w:sz w:val="20"/>
          <w:szCs w:val="20"/>
        </w:rPr>
        <w:t xml:space="preserve"> RAR</w:t>
      </w:r>
      <w:r w:rsidR="00044746" w:rsidRPr="003A1772">
        <w:rPr>
          <w:b/>
          <w:bCs/>
          <w:i/>
          <w:iCs/>
          <w:sz w:val="20"/>
          <w:szCs w:val="20"/>
        </w:rPr>
        <w:t xml:space="preserve"> window</w:t>
      </w:r>
      <w:r>
        <w:rPr>
          <w:b/>
          <w:bCs/>
          <w:i/>
          <w:iCs/>
          <w:sz w:val="20"/>
          <w:szCs w:val="20"/>
        </w:rPr>
        <w:t>,</w:t>
      </w:r>
      <w:r w:rsidR="00044746" w:rsidRPr="003A1772">
        <w:rPr>
          <w:b/>
          <w:bCs/>
          <w:i/>
          <w:iCs/>
          <w:sz w:val="20"/>
          <w:szCs w:val="20"/>
        </w:rPr>
        <w:t xml:space="preserve"> </w:t>
      </w:r>
      <w:r w:rsidR="00CC6DC4" w:rsidRPr="003A1772">
        <w:rPr>
          <w:b/>
          <w:bCs/>
          <w:i/>
          <w:iCs/>
          <w:sz w:val="20"/>
          <w:szCs w:val="20"/>
        </w:rPr>
        <w:t xml:space="preserve">both </w:t>
      </w:r>
      <w:r w:rsidR="00400A56">
        <w:rPr>
          <w:b/>
          <w:bCs/>
          <w:i/>
          <w:iCs/>
          <w:sz w:val="20"/>
          <w:szCs w:val="20"/>
        </w:rPr>
        <w:t>the NES cell</w:t>
      </w:r>
      <w:r w:rsidR="00CC6DC4" w:rsidRPr="003A1772">
        <w:rPr>
          <w:b/>
          <w:bCs/>
          <w:i/>
          <w:iCs/>
          <w:sz w:val="20"/>
          <w:szCs w:val="20"/>
        </w:rPr>
        <w:t xml:space="preserve"> and UE have a </w:t>
      </w:r>
      <w:r w:rsidR="00FE41B1" w:rsidRPr="003A1772">
        <w:rPr>
          <w:b/>
          <w:bCs/>
          <w:i/>
          <w:iCs/>
          <w:sz w:val="20"/>
          <w:szCs w:val="20"/>
          <w:lang w:val="en-GB"/>
        </w:rPr>
        <w:t>synchronized view of the PDCCH window</w:t>
      </w:r>
      <w:r>
        <w:rPr>
          <w:b/>
          <w:bCs/>
          <w:i/>
          <w:iCs/>
          <w:sz w:val="20"/>
          <w:szCs w:val="20"/>
          <w:lang w:val="en-GB"/>
        </w:rPr>
        <w:t>.</w:t>
      </w:r>
      <w:r w:rsidR="00FE41B1" w:rsidRPr="003A1772">
        <w:rPr>
          <w:b/>
          <w:bCs/>
          <w:i/>
          <w:iCs/>
          <w:sz w:val="20"/>
          <w:szCs w:val="20"/>
          <w:lang w:val="en-GB"/>
        </w:rPr>
        <w:t xml:space="preserve"> </w:t>
      </w:r>
    </w:p>
    <w:p w14:paraId="1BF385B9" w14:textId="63F60BDA" w:rsidR="00B25F83" w:rsidRPr="003A1772" w:rsidRDefault="003A1772" w:rsidP="003A1772">
      <w:pPr>
        <w:pStyle w:val="ListParagraph"/>
        <w:numPr>
          <w:ilvl w:val="0"/>
          <w:numId w:val="29"/>
        </w:numPr>
        <w:spacing w:before="120" w:after="120"/>
        <w:jc w:val="both"/>
        <w:rPr>
          <w:b/>
          <w:bCs/>
          <w:i/>
          <w:iCs/>
          <w:sz w:val="20"/>
          <w:szCs w:val="20"/>
        </w:rPr>
      </w:pPr>
      <w:r>
        <w:rPr>
          <w:b/>
          <w:bCs/>
          <w:i/>
          <w:iCs/>
          <w:sz w:val="20"/>
          <w:szCs w:val="20"/>
          <w:lang w:val="en-GB"/>
        </w:rPr>
        <w:t>W</w:t>
      </w:r>
      <w:r w:rsidR="004A1D95" w:rsidRPr="003A1772">
        <w:rPr>
          <w:b/>
          <w:bCs/>
          <w:i/>
          <w:iCs/>
          <w:sz w:val="20"/>
          <w:szCs w:val="20"/>
          <w:lang w:val="en-GB"/>
        </w:rPr>
        <w:t>ith Option1</w:t>
      </w:r>
      <w:r>
        <w:rPr>
          <w:b/>
          <w:bCs/>
          <w:i/>
          <w:iCs/>
          <w:sz w:val="20"/>
          <w:szCs w:val="20"/>
          <w:lang w:val="en-GB"/>
        </w:rPr>
        <w:t xml:space="preserve"> </w:t>
      </w:r>
      <w:r>
        <w:rPr>
          <w:b/>
          <w:bCs/>
          <w:i/>
          <w:iCs/>
          <w:sz w:val="20"/>
          <w:szCs w:val="20"/>
        </w:rPr>
        <w:t>for</w:t>
      </w:r>
      <w:r w:rsidRPr="003A1772">
        <w:rPr>
          <w:b/>
          <w:bCs/>
          <w:i/>
          <w:iCs/>
          <w:sz w:val="20"/>
          <w:szCs w:val="20"/>
        </w:rPr>
        <w:t xml:space="preserve"> reference time point</w:t>
      </w:r>
      <w:r w:rsidR="004A1D95" w:rsidRPr="003A1772">
        <w:rPr>
          <w:b/>
          <w:bCs/>
          <w:i/>
          <w:iCs/>
          <w:sz w:val="20"/>
          <w:szCs w:val="20"/>
          <w:lang w:val="en-GB"/>
        </w:rPr>
        <w:t xml:space="preserve"> based on received RAR, </w:t>
      </w:r>
      <w:r w:rsidR="00826821">
        <w:rPr>
          <w:b/>
          <w:bCs/>
          <w:i/>
          <w:iCs/>
          <w:sz w:val="20"/>
          <w:szCs w:val="20"/>
          <w:lang w:val="en-GB"/>
        </w:rPr>
        <w:t>the NES cell</w:t>
      </w:r>
      <w:r w:rsidR="004A1D95" w:rsidRPr="003A1772">
        <w:rPr>
          <w:b/>
          <w:bCs/>
          <w:i/>
          <w:iCs/>
          <w:sz w:val="20"/>
          <w:szCs w:val="20"/>
          <w:lang w:val="en-GB"/>
        </w:rPr>
        <w:t xml:space="preserve"> </w:t>
      </w:r>
      <w:r w:rsidR="00282412" w:rsidRPr="003A1772">
        <w:rPr>
          <w:b/>
          <w:bCs/>
          <w:i/>
          <w:iCs/>
          <w:sz w:val="20"/>
          <w:szCs w:val="20"/>
          <w:lang w:val="en-GB"/>
        </w:rPr>
        <w:t>may consume</w:t>
      </w:r>
      <w:r w:rsidR="00171C68" w:rsidRPr="003A1772">
        <w:rPr>
          <w:b/>
          <w:bCs/>
          <w:i/>
          <w:iCs/>
          <w:sz w:val="20"/>
          <w:szCs w:val="20"/>
        </w:rPr>
        <w:t xml:space="preserve"> </w:t>
      </w:r>
      <w:r w:rsidR="00282412" w:rsidRPr="003A1772">
        <w:rPr>
          <w:b/>
          <w:bCs/>
          <w:i/>
          <w:iCs/>
          <w:sz w:val="20"/>
          <w:szCs w:val="20"/>
        </w:rPr>
        <w:t xml:space="preserve">higher power </w:t>
      </w:r>
      <w:r w:rsidR="00295D67">
        <w:rPr>
          <w:b/>
          <w:bCs/>
          <w:i/>
          <w:iCs/>
          <w:sz w:val="20"/>
          <w:szCs w:val="20"/>
        </w:rPr>
        <w:t xml:space="preserve">than Option 3 </w:t>
      </w:r>
      <w:r w:rsidR="00282412" w:rsidRPr="003A1772">
        <w:rPr>
          <w:b/>
          <w:bCs/>
          <w:i/>
          <w:iCs/>
          <w:sz w:val="20"/>
          <w:szCs w:val="20"/>
        </w:rPr>
        <w:t xml:space="preserve">to </w:t>
      </w:r>
      <w:r w:rsidR="000F4B4D" w:rsidRPr="003A1772">
        <w:rPr>
          <w:b/>
          <w:bCs/>
          <w:i/>
          <w:iCs/>
          <w:sz w:val="20"/>
          <w:szCs w:val="20"/>
        </w:rPr>
        <w:t xml:space="preserve">transmit OD-SIB1 over a larger window </w:t>
      </w:r>
      <w:r w:rsidR="00410A89" w:rsidRPr="003A1772">
        <w:rPr>
          <w:b/>
          <w:bCs/>
          <w:i/>
          <w:iCs/>
          <w:sz w:val="20"/>
          <w:szCs w:val="20"/>
        </w:rPr>
        <w:t xml:space="preserve">to account for the varying starting reception time </w:t>
      </w:r>
      <w:r w:rsidR="00A85FBD" w:rsidRPr="003A1772">
        <w:rPr>
          <w:b/>
          <w:bCs/>
          <w:i/>
          <w:iCs/>
          <w:sz w:val="20"/>
          <w:szCs w:val="20"/>
        </w:rPr>
        <w:t xml:space="preserve">based on </w:t>
      </w:r>
      <w:r w:rsidR="005A6F2F" w:rsidRPr="003A1772">
        <w:rPr>
          <w:b/>
          <w:bCs/>
          <w:i/>
          <w:iCs/>
          <w:sz w:val="20"/>
          <w:szCs w:val="20"/>
        </w:rPr>
        <w:t xml:space="preserve">the received RAR </w:t>
      </w:r>
      <w:r w:rsidR="00410A89" w:rsidRPr="003A1772">
        <w:rPr>
          <w:b/>
          <w:bCs/>
          <w:i/>
          <w:iCs/>
          <w:sz w:val="20"/>
          <w:szCs w:val="20"/>
        </w:rPr>
        <w:t>at UE-side.</w:t>
      </w:r>
    </w:p>
    <w:p w14:paraId="001A66B6" w14:textId="60F03800" w:rsidR="00114467" w:rsidRDefault="00E76790" w:rsidP="003A1772">
      <w:pPr>
        <w:pStyle w:val="ListParagraph"/>
        <w:numPr>
          <w:ilvl w:val="1"/>
          <w:numId w:val="29"/>
        </w:numPr>
        <w:spacing w:before="120" w:after="120"/>
        <w:jc w:val="both"/>
        <w:rPr>
          <w:b/>
          <w:bCs/>
          <w:i/>
          <w:iCs/>
          <w:sz w:val="20"/>
          <w:szCs w:val="20"/>
          <w:lang w:val="en-GB"/>
        </w:rPr>
      </w:pPr>
      <w:r>
        <w:rPr>
          <w:b/>
          <w:bCs/>
          <w:i/>
          <w:iCs/>
          <w:sz w:val="20"/>
          <w:szCs w:val="20"/>
          <w:lang w:val="en-GB"/>
        </w:rPr>
        <w:t xml:space="preserve">Although Option 1 </w:t>
      </w:r>
      <w:r w:rsidR="00CD71BC">
        <w:rPr>
          <w:b/>
          <w:bCs/>
          <w:i/>
          <w:iCs/>
          <w:sz w:val="20"/>
          <w:szCs w:val="20"/>
          <w:lang w:val="en-GB"/>
        </w:rPr>
        <w:t xml:space="preserve">may reduce </w:t>
      </w:r>
      <w:r w:rsidR="00A632D5">
        <w:rPr>
          <w:b/>
          <w:bCs/>
          <w:i/>
          <w:iCs/>
          <w:sz w:val="20"/>
          <w:szCs w:val="20"/>
          <w:lang w:val="en-GB"/>
        </w:rPr>
        <w:t>the SIB1 acquisition latency</w:t>
      </w:r>
      <w:r w:rsidR="00597186">
        <w:rPr>
          <w:b/>
          <w:bCs/>
          <w:i/>
          <w:iCs/>
          <w:sz w:val="20"/>
          <w:szCs w:val="20"/>
          <w:lang w:val="en-GB"/>
        </w:rPr>
        <w:t>, the latency reduction is minor, only up to the RAR window size with a max value of 10ms.</w:t>
      </w:r>
      <w:r>
        <w:rPr>
          <w:b/>
          <w:bCs/>
          <w:i/>
          <w:iCs/>
          <w:sz w:val="20"/>
          <w:szCs w:val="20"/>
          <w:lang w:val="en-GB"/>
        </w:rPr>
        <w:t xml:space="preserve"> </w:t>
      </w:r>
    </w:p>
    <w:p w14:paraId="1833D45E" w14:textId="46478508" w:rsidR="006D0120" w:rsidRPr="0091575E" w:rsidRDefault="0091575E" w:rsidP="0091575E">
      <w:pPr>
        <w:spacing w:before="120" w:after="120"/>
        <w:jc w:val="both"/>
        <w:rPr>
          <w:b/>
          <w:bCs/>
          <w:i/>
          <w:iCs/>
          <w:sz w:val="20"/>
          <w:szCs w:val="20"/>
          <w:lang w:val="en-GB"/>
        </w:rPr>
      </w:pPr>
      <w:r w:rsidRPr="0091575E">
        <w:rPr>
          <w:b/>
          <w:bCs/>
          <w:i/>
          <w:iCs/>
          <w:sz w:val="20"/>
          <w:szCs w:val="20"/>
          <w:lang w:val="en-GB"/>
        </w:rPr>
        <w:t>Proposal</w:t>
      </w:r>
      <w:r w:rsidR="00B00290">
        <w:rPr>
          <w:b/>
          <w:bCs/>
          <w:i/>
          <w:iCs/>
          <w:sz w:val="20"/>
          <w:szCs w:val="20"/>
          <w:lang w:val="en-GB"/>
        </w:rPr>
        <w:t xml:space="preserve"> 4</w:t>
      </w:r>
      <w:r w:rsidRPr="0091575E">
        <w:rPr>
          <w:b/>
          <w:bCs/>
          <w:i/>
          <w:iCs/>
          <w:sz w:val="20"/>
          <w:szCs w:val="20"/>
          <w:lang w:val="en-GB"/>
        </w:rPr>
        <w:t>:</w:t>
      </w:r>
      <w:r w:rsidR="008C7FBB">
        <w:rPr>
          <w:b/>
          <w:bCs/>
          <w:i/>
          <w:iCs/>
          <w:sz w:val="20"/>
          <w:szCs w:val="20"/>
          <w:lang w:val="en-GB"/>
        </w:rPr>
        <w:t xml:space="preserve"> </w:t>
      </w:r>
      <w:r w:rsidR="008C7FBB" w:rsidRPr="008C7FBB">
        <w:rPr>
          <w:b/>
          <w:bCs/>
          <w:i/>
          <w:iCs/>
          <w:sz w:val="20"/>
          <w:szCs w:val="20"/>
        </w:rPr>
        <w:t>Reference time point for PDCCH monitoring window is the</w:t>
      </w:r>
      <w:r w:rsidR="008F50D3">
        <w:rPr>
          <w:b/>
          <w:bCs/>
          <w:i/>
          <w:iCs/>
          <w:sz w:val="20"/>
          <w:szCs w:val="20"/>
        </w:rPr>
        <w:t xml:space="preserve"> </w:t>
      </w:r>
      <w:r w:rsidR="002A0134">
        <w:rPr>
          <w:b/>
          <w:bCs/>
          <w:i/>
          <w:iCs/>
          <w:sz w:val="20"/>
          <w:szCs w:val="20"/>
        </w:rPr>
        <w:t>end</w:t>
      </w:r>
      <w:r w:rsidR="00B02B03">
        <w:rPr>
          <w:b/>
          <w:bCs/>
          <w:i/>
          <w:iCs/>
          <w:sz w:val="20"/>
          <w:szCs w:val="20"/>
        </w:rPr>
        <w:t xml:space="preserve"> of</w:t>
      </w:r>
      <w:r w:rsidR="008C7FBB" w:rsidRPr="008C7FBB">
        <w:rPr>
          <w:b/>
          <w:bCs/>
          <w:i/>
          <w:iCs/>
          <w:sz w:val="20"/>
          <w:szCs w:val="20"/>
        </w:rPr>
        <w:t xml:space="preserve"> the RAR window wherein UE successfully received a RAR.</w:t>
      </w:r>
    </w:p>
    <w:p w14:paraId="58F8D621" w14:textId="340F23AB" w:rsidR="00BC6F6B" w:rsidRDefault="00F56D52" w:rsidP="009D302B">
      <w:pPr>
        <w:spacing w:before="120" w:after="120"/>
        <w:jc w:val="center"/>
        <w:rPr>
          <w:sz w:val="20"/>
          <w:szCs w:val="20"/>
        </w:rPr>
      </w:pPr>
      <w:r>
        <w:rPr>
          <w:noProof/>
          <w:sz w:val="20"/>
          <w:szCs w:val="20"/>
        </w:rPr>
        <w:drawing>
          <wp:inline distT="0" distB="0" distL="0" distR="0" wp14:anchorId="087CA57A" wp14:editId="419DD9D4">
            <wp:extent cx="4619625" cy="1399195"/>
            <wp:effectExtent l="0" t="0" r="0" b="0"/>
            <wp:docPr id="40260599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46209" cy="1407247"/>
                    </a:xfrm>
                    <a:prstGeom prst="rect">
                      <a:avLst/>
                    </a:prstGeom>
                    <a:noFill/>
                  </pic:spPr>
                </pic:pic>
              </a:graphicData>
            </a:graphic>
          </wp:inline>
        </w:drawing>
      </w:r>
    </w:p>
    <w:p w14:paraId="3995A12F" w14:textId="361DDB0E" w:rsidR="009D302B" w:rsidRDefault="009D302B" w:rsidP="009D302B">
      <w:pPr>
        <w:spacing w:before="120" w:after="120"/>
        <w:jc w:val="center"/>
        <w:rPr>
          <w:b/>
          <w:bCs/>
          <w:sz w:val="20"/>
          <w:szCs w:val="20"/>
        </w:rPr>
      </w:pPr>
      <w:r w:rsidRPr="009D302B">
        <w:rPr>
          <w:b/>
          <w:bCs/>
          <w:sz w:val="20"/>
          <w:szCs w:val="20"/>
        </w:rPr>
        <w:t xml:space="preserve">Fig.1 </w:t>
      </w:r>
      <w:r w:rsidR="00324611">
        <w:rPr>
          <w:b/>
          <w:bCs/>
          <w:sz w:val="20"/>
          <w:szCs w:val="20"/>
        </w:rPr>
        <w:t>D</w:t>
      </w:r>
      <w:r w:rsidR="00190F93">
        <w:rPr>
          <w:b/>
          <w:bCs/>
          <w:sz w:val="20"/>
          <w:szCs w:val="20"/>
        </w:rPr>
        <w:t xml:space="preserve">ifferent options </w:t>
      </w:r>
      <w:r w:rsidR="008B3871">
        <w:rPr>
          <w:b/>
          <w:bCs/>
          <w:sz w:val="20"/>
          <w:szCs w:val="20"/>
        </w:rPr>
        <w:t>of</w:t>
      </w:r>
      <w:r w:rsidR="00190F93">
        <w:rPr>
          <w:b/>
          <w:bCs/>
          <w:sz w:val="20"/>
          <w:szCs w:val="20"/>
        </w:rPr>
        <w:t xml:space="preserve"> reference time point</w:t>
      </w:r>
      <w:r w:rsidR="00324611">
        <w:rPr>
          <w:b/>
          <w:bCs/>
          <w:sz w:val="20"/>
          <w:szCs w:val="20"/>
        </w:rPr>
        <w:t xml:space="preserve"> for PDCCH window</w:t>
      </w:r>
      <w:r w:rsidR="00190F93">
        <w:rPr>
          <w:b/>
          <w:bCs/>
          <w:sz w:val="20"/>
          <w:szCs w:val="20"/>
        </w:rPr>
        <w:t>.</w:t>
      </w:r>
    </w:p>
    <w:p w14:paraId="06BAC29E" w14:textId="23C6E6F6" w:rsidR="00046751" w:rsidRPr="00046751" w:rsidRDefault="00046751" w:rsidP="00046751">
      <w:pPr>
        <w:spacing w:before="120" w:after="120"/>
        <w:jc w:val="both"/>
        <w:rPr>
          <w:sz w:val="20"/>
          <w:szCs w:val="20"/>
        </w:rPr>
      </w:pPr>
      <w:r>
        <w:rPr>
          <w:sz w:val="20"/>
          <w:szCs w:val="20"/>
        </w:rPr>
        <w:t xml:space="preserve">The following </w:t>
      </w:r>
      <w:r w:rsidR="00D90DE3">
        <w:rPr>
          <w:sz w:val="20"/>
          <w:szCs w:val="20"/>
        </w:rPr>
        <w:t xml:space="preserve">agreements were made in </w:t>
      </w:r>
      <w:r w:rsidR="00D245A4">
        <w:rPr>
          <w:sz w:val="20"/>
          <w:szCs w:val="20"/>
        </w:rPr>
        <w:t>last RAN1-118 meeting on configuration of PDCCH monitoring window.</w:t>
      </w:r>
    </w:p>
    <w:tbl>
      <w:tblPr>
        <w:tblStyle w:val="TableGrid"/>
        <w:tblW w:w="0" w:type="auto"/>
        <w:tblLook w:val="04A0" w:firstRow="1" w:lastRow="0" w:firstColumn="1" w:lastColumn="0" w:noHBand="0" w:noVBand="1"/>
      </w:tblPr>
      <w:tblGrid>
        <w:gridCol w:w="9890"/>
      </w:tblGrid>
      <w:tr w:rsidR="00AC6D42" w14:paraId="1602843D" w14:textId="77777777">
        <w:tc>
          <w:tcPr>
            <w:tcW w:w="9890" w:type="dxa"/>
          </w:tcPr>
          <w:p w14:paraId="570B1AD8" w14:textId="77777777" w:rsidR="00AC6D42" w:rsidRPr="00820062" w:rsidRDefault="00AC6D42">
            <w:pPr>
              <w:rPr>
                <w:rFonts w:eastAsia="PMingLiU"/>
                <w:sz w:val="20"/>
                <w:szCs w:val="20"/>
                <w:lang w:eastAsia="zh-TW"/>
              </w:rPr>
            </w:pPr>
            <w:r w:rsidRPr="00FD3252">
              <w:rPr>
                <w:rFonts w:eastAsia="PMingLiU"/>
                <w:b/>
                <w:bCs/>
                <w:sz w:val="20"/>
                <w:szCs w:val="20"/>
                <w:highlight w:val="green"/>
                <w:lang w:val="en-GB" w:eastAsia="zh-TW"/>
              </w:rPr>
              <w:t>RAN1-118 Agreement</w:t>
            </w:r>
          </w:p>
          <w:p w14:paraId="6011B492" w14:textId="77777777" w:rsidR="00AC6D42" w:rsidRPr="00820062" w:rsidRDefault="00AC6D42">
            <w:pPr>
              <w:numPr>
                <w:ilvl w:val="0"/>
                <w:numId w:val="28"/>
              </w:numPr>
              <w:rPr>
                <w:rFonts w:eastAsia="PMingLiU"/>
                <w:sz w:val="20"/>
                <w:szCs w:val="20"/>
                <w:lang w:eastAsia="zh-TW"/>
              </w:rPr>
            </w:pPr>
            <w:r w:rsidRPr="00820062">
              <w:rPr>
                <w:rFonts w:eastAsia="PMingLiU"/>
                <w:sz w:val="20"/>
                <w:szCs w:val="20"/>
                <w:lang w:eastAsia="zh-TW"/>
              </w:rPr>
              <w:t>For Case-2, on how the search space zero configuration is provided, RAN1 to down select from the following options:</w:t>
            </w:r>
          </w:p>
          <w:p w14:paraId="224938A8" w14:textId="77777777" w:rsidR="00AC6D42" w:rsidRPr="00820062" w:rsidRDefault="00AC6D42">
            <w:pPr>
              <w:numPr>
                <w:ilvl w:val="1"/>
                <w:numId w:val="28"/>
              </w:numPr>
              <w:rPr>
                <w:rFonts w:eastAsia="PMingLiU"/>
                <w:sz w:val="20"/>
                <w:szCs w:val="20"/>
                <w:lang w:eastAsia="zh-TW"/>
              </w:rPr>
            </w:pPr>
            <w:r w:rsidRPr="00820062">
              <w:rPr>
                <w:rFonts w:eastAsia="PMingLiU"/>
                <w:sz w:val="20"/>
                <w:szCs w:val="20"/>
                <w:lang w:eastAsia="zh-TW"/>
              </w:rPr>
              <w:t xml:space="preserve">Option 1: </w:t>
            </w:r>
            <w:proofErr w:type="spellStart"/>
            <w:r w:rsidRPr="00820062">
              <w:rPr>
                <w:rFonts w:eastAsia="PMingLiU"/>
                <w:sz w:val="20"/>
                <w:szCs w:val="20"/>
                <w:lang w:eastAsia="zh-TW"/>
              </w:rPr>
              <w:t>searchSpaceZero</w:t>
            </w:r>
            <w:proofErr w:type="spellEnd"/>
            <w:r w:rsidRPr="00820062">
              <w:rPr>
                <w:rFonts w:eastAsia="PMingLiU"/>
                <w:sz w:val="20"/>
                <w:szCs w:val="20"/>
                <w:lang w:eastAsia="zh-TW"/>
              </w:rPr>
              <w:t xml:space="preserve"> for on-demand SIB1 is provided from MIB on NES cell</w:t>
            </w:r>
          </w:p>
          <w:p w14:paraId="6E0F42EB" w14:textId="77777777" w:rsidR="00AC6D42" w:rsidRPr="00820062" w:rsidRDefault="00AC6D42">
            <w:pPr>
              <w:numPr>
                <w:ilvl w:val="1"/>
                <w:numId w:val="28"/>
              </w:numPr>
              <w:rPr>
                <w:rFonts w:eastAsia="PMingLiU"/>
                <w:sz w:val="20"/>
                <w:szCs w:val="20"/>
                <w:lang w:eastAsia="zh-TW"/>
              </w:rPr>
            </w:pPr>
            <w:r w:rsidRPr="00820062">
              <w:rPr>
                <w:rFonts w:eastAsia="PMingLiU"/>
                <w:sz w:val="20"/>
                <w:szCs w:val="20"/>
                <w:lang w:eastAsia="zh-TW"/>
              </w:rPr>
              <w:t xml:space="preserve">Option 2: </w:t>
            </w:r>
            <w:proofErr w:type="spellStart"/>
            <w:r w:rsidRPr="00820062">
              <w:rPr>
                <w:rFonts w:eastAsia="PMingLiU"/>
                <w:sz w:val="20"/>
                <w:szCs w:val="20"/>
                <w:lang w:eastAsia="zh-TW"/>
              </w:rPr>
              <w:t>searchSpaceZero</w:t>
            </w:r>
            <w:proofErr w:type="spellEnd"/>
            <w:r w:rsidRPr="00820062">
              <w:rPr>
                <w:rFonts w:eastAsia="PMingLiU"/>
                <w:sz w:val="20"/>
                <w:szCs w:val="20"/>
                <w:lang w:eastAsia="zh-TW"/>
              </w:rPr>
              <w:t xml:space="preserve"> for on-demand SIB1 is provided from UL WUS configuration</w:t>
            </w:r>
          </w:p>
          <w:p w14:paraId="5A8732EC" w14:textId="77777777" w:rsidR="00AC6D42" w:rsidRPr="00820062" w:rsidRDefault="00AC6D42">
            <w:pPr>
              <w:numPr>
                <w:ilvl w:val="1"/>
                <w:numId w:val="28"/>
              </w:numPr>
              <w:rPr>
                <w:rFonts w:eastAsia="PMingLiU"/>
                <w:sz w:val="20"/>
                <w:szCs w:val="20"/>
                <w:lang w:eastAsia="zh-TW"/>
              </w:rPr>
            </w:pPr>
            <w:r w:rsidRPr="00820062">
              <w:rPr>
                <w:rFonts w:eastAsia="PMingLiU"/>
                <w:sz w:val="20"/>
                <w:szCs w:val="20"/>
                <w:lang w:eastAsia="zh-TW"/>
              </w:rPr>
              <w:t xml:space="preserve">Option 3: </w:t>
            </w:r>
            <w:proofErr w:type="spellStart"/>
            <w:r w:rsidRPr="00820062">
              <w:rPr>
                <w:rFonts w:eastAsia="PMingLiU"/>
                <w:sz w:val="20"/>
                <w:szCs w:val="20"/>
                <w:lang w:eastAsia="zh-TW"/>
              </w:rPr>
              <w:t>searchSpaceZero</w:t>
            </w:r>
            <w:proofErr w:type="spellEnd"/>
            <w:r w:rsidRPr="00820062">
              <w:rPr>
                <w:rFonts w:eastAsia="PMingLiU"/>
                <w:sz w:val="20"/>
                <w:szCs w:val="20"/>
                <w:lang w:eastAsia="zh-TW"/>
              </w:rPr>
              <w:t xml:space="preserve"> for on-demand SIB1 is provided from the RAR of UL WUS.</w:t>
            </w:r>
          </w:p>
          <w:p w14:paraId="0FB963D3" w14:textId="77777777" w:rsidR="00AC6D42" w:rsidRPr="008B46A3" w:rsidRDefault="00AC6D42">
            <w:pPr>
              <w:numPr>
                <w:ilvl w:val="1"/>
                <w:numId w:val="28"/>
              </w:numPr>
              <w:rPr>
                <w:rFonts w:eastAsia="PMingLiU"/>
                <w:sz w:val="20"/>
                <w:szCs w:val="20"/>
                <w:lang w:eastAsia="zh-TW"/>
              </w:rPr>
            </w:pPr>
            <w:r w:rsidRPr="00820062">
              <w:rPr>
                <w:rFonts w:eastAsia="PMingLiU"/>
                <w:sz w:val="20"/>
                <w:szCs w:val="20"/>
                <w:lang w:eastAsia="zh-TW"/>
              </w:rPr>
              <w:t>Combination of multiple options is not precluded.</w:t>
            </w:r>
          </w:p>
          <w:p w14:paraId="56375232" w14:textId="77777777" w:rsidR="00AC6D42" w:rsidRDefault="00AC6D42">
            <w:pPr>
              <w:rPr>
                <w:rFonts w:eastAsia="PMingLiU"/>
                <w:b/>
                <w:bCs/>
                <w:iCs/>
                <w:sz w:val="20"/>
                <w:szCs w:val="20"/>
                <w:highlight w:val="green"/>
                <w:lang w:val="en-GB" w:eastAsia="zh-TW"/>
              </w:rPr>
            </w:pPr>
          </w:p>
          <w:p w14:paraId="23591904" w14:textId="77777777" w:rsidR="00AC6D42" w:rsidRPr="00C60F9F" w:rsidRDefault="00AC6D42">
            <w:pPr>
              <w:rPr>
                <w:rFonts w:eastAsia="PMingLiU"/>
                <w:b/>
                <w:bCs/>
                <w:iCs/>
                <w:sz w:val="20"/>
                <w:szCs w:val="20"/>
                <w:lang w:val="en-GB" w:eastAsia="zh-TW"/>
              </w:rPr>
            </w:pPr>
            <w:r w:rsidRPr="00FD3252">
              <w:rPr>
                <w:rFonts w:eastAsia="PMingLiU"/>
                <w:b/>
                <w:bCs/>
                <w:iCs/>
                <w:sz w:val="20"/>
                <w:szCs w:val="20"/>
                <w:highlight w:val="green"/>
                <w:lang w:val="en-GB" w:eastAsia="zh-TW"/>
              </w:rPr>
              <w:t>RAN1-118 Agreement</w:t>
            </w:r>
          </w:p>
          <w:p w14:paraId="2C21618E" w14:textId="77777777" w:rsidR="00AC6D42" w:rsidRPr="006F1568" w:rsidRDefault="00AC6D42">
            <w:pPr>
              <w:pStyle w:val="ListParagraph"/>
              <w:numPr>
                <w:ilvl w:val="0"/>
                <w:numId w:val="29"/>
              </w:numPr>
              <w:rPr>
                <w:rFonts w:eastAsia="PMingLiU"/>
                <w:sz w:val="20"/>
                <w:szCs w:val="20"/>
                <w:lang w:eastAsia="zh-TW"/>
              </w:rPr>
            </w:pPr>
            <w:r w:rsidRPr="006F1568">
              <w:rPr>
                <w:rFonts w:eastAsia="PMingLiU"/>
                <w:sz w:val="20"/>
                <w:szCs w:val="20"/>
                <w:lang w:val="en-GB" w:eastAsia="zh-TW"/>
              </w:rPr>
              <w:t>At least for Case-2, on the starting time and duration of the time window of type 0 PDCCH monitoring occasions, down select from the following two options:</w:t>
            </w:r>
          </w:p>
          <w:p w14:paraId="17A859C8" w14:textId="77777777" w:rsidR="00AC6D42" w:rsidRPr="006F1568" w:rsidRDefault="00AC6D42">
            <w:pPr>
              <w:pStyle w:val="ListParagraph"/>
              <w:numPr>
                <w:ilvl w:val="1"/>
                <w:numId w:val="29"/>
              </w:numPr>
              <w:rPr>
                <w:rFonts w:eastAsia="PMingLiU"/>
                <w:sz w:val="20"/>
                <w:szCs w:val="20"/>
                <w:lang w:eastAsia="zh-TW"/>
              </w:rPr>
            </w:pPr>
            <w:r w:rsidRPr="006F1568">
              <w:rPr>
                <w:rFonts w:eastAsia="PMingLiU"/>
                <w:sz w:val="20"/>
                <w:szCs w:val="20"/>
                <w:lang w:val="en-GB" w:eastAsia="zh-TW"/>
              </w:rPr>
              <w:t>Option 1: starting time and duration are indicated in RAR of the UL-WUS transmission</w:t>
            </w:r>
          </w:p>
          <w:p w14:paraId="3089154A" w14:textId="77777777" w:rsidR="00AC6D42" w:rsidRPr="006F1568" w:rsidRDefault="00AC6D42">
            <w:pPr>
              <w:pStyle w:val="ListParagraph"/>
              <w:numPr>
                <w:ilvl w:val="1"/>
                <w:numId w:val="29"/>
              </w:numPr>
              <w:rPr>
                <w:rFonts w:eastAsia="PMingLiU"/>
                <w:sz w:val="20"/>
                <w:szCs w:val="20"/>
                <w:lang w:eastAsia="zh-TW"/>
              </w:rPr>
            </w:pPr>
            <w:r w:rsidRPr="006F1568">
              <w:rPr>
                <w:rFonts w:eastAsia="PMingLiU"/>
                <w:sz w:val="20"/>
                <w:szCs w:val="20"/>
                <w:lang w:val="en-GB" w:eastAsia="zh-TW"/>
              </w:rPr>
              <w:t>Option 2: starting time and duration are indicated in the UL WUS configuration</w:t>
            </w:r>
          </w:p>
        </w:tc>
      </w:tr>
    </w:tbl>
    <w:p w14:paraId="2ACB1562" w14:textId="77777777" w:rsidR="00CD5382" w:rsidRDefault="00444E26" w:rsidP="0028245C">
      <w:pPr>
        <w:spacing w:before="120" w:after="120"/>
        <w:jc w:val="both"/>
        <w:rPr>
          <w:sz w:val="20"/>
          <w:szCs w:val="20"/>
        </w:rPr>
      </w:pPr>
      <w:r>
        <w:rPr>
          <w:sz w:val="20"/>
          <w:szCs w:val="20"/>
        </w:rPr>
        <w:lastRenderedPageBreak/>
        <w:t xml:space="preserve">As shown in section 2, for a NES cell with OD-SIB1, its SSB(s) shall be set as NCD-SSB, wherein the </w:t>
      </w:r>
      <w:r w:rsidRPr="005E3FBF">
        <w:rPr>
          <w:sz w:val="20"/>
          <w:szCs w:val="20"/>
        </w:rPr>
        <w:t>K</w:t>
      </w:r>
      <w:r w:rsidRPr="005E3FBF">
        <w:rPr>
          <w:sz w:val="20"/>
          <w:szCs w:val="20"/>
          <w:vertAlign w:val="subscript"/>
        </w:rPr>
        <w:t>SSB</w:t>
      </w:r>
      <w:r>
        <w:rPr>
          <w:sz w:val="20"/>
          <w:szCs w:val="20"/>
        </w:rPr>
        <w:t xml:space="preserve"> and “</w:t>
      </w:r>
      <w:r w:rsidRPr="00AD5836">
        <w:rPr>
          <w:sz w:val="20"/>
          <w:szCs w:val="20"/>
          <w:lang w:val="en-GB"/>
        </w:rPr>
        <w:t>pdcch-ConfigSIB1</w:t>
      </w:r>
      <w:r>
        <w:rPr>
          <w:sz w:val="20"/>
          <w:szCs w:val="20"/>
          <w:lang w:val="en-GB"/>
        </w:rPr>
        <w:t xml:space="preserve">” </w:t>
      </w:r>
      <w:r>
        <w:rPr>
          <w:sz w:val="20"/>
          <w:szCs w:val="20"/>
        </w:rPr>
        <w:t>do not indicate the PDCCH configuration for SIB1</w:t>
      </w:r>
      <w:r w:rsidR="006953A6">
        <w:rPr>
          <w:sz w:val="20"/>
          <w:szCs w:val="20"/>
        </w:rPr>
        <w:t xml:space="preserve"> including the </w:t>
      </w:r>
      <w:proofErr w:type="spellStart"/>
      <w:r w:rsidR="006953A6">
        <w:rPr>
          <w:sz w:val="20"/>
          <w:szCs w:val="20"/>
        </w:rPr>
        <w:t>searchSpaceZero</w:t>
      </w:r>
      <w:proofErr w:type="spellEnd"/>
      <w:r w:rsidR="004C166E">
        <w:rPr>
          <w:sz w:val="20"/>
          <w:szCs w:val="20"/>
        </w:rPr>
        <w:t>.</w:t>
      </w:r>
      <w:r>
        <w:rPr>
          <w:sz w:val="20"/>
          <w:szCs w:val="20"/>
        </w:rPr>
        <w:t xml:space="preserve"> </w:t>
      </w:r>
      <w:r w:rsidR="004C166E">
        <w:rPr>
          <w:sz w:val="20"/>
          <w:szCs w:val="20"/>
        </w:rPr>
        <w:t>Therefore</w:t>
      </w:r>
      <w:r w:rsidR="003B23F2">
        <w:rPr>
          <w:sz w:val="20"/>
          <w:szCs w:val="20"/>
        </w:rPr>
        <w:t xml:space="preserve">, Option 1 </w:t>
      </w:r>
      <w:r w:rsidR="00E3441D">
        <w:rPr>
          <w:sz w:val="20"/>
          <w:szCs w:val="20"/>
        </w:rPr>
        <w:t xml:space="preserve">with </w:t>
      </w:r>
      <w:proofErr w:type="spellStart"/>
      <w:r w:rsidR="00E3441D">
        <w:rPr>
          <w:sz w:val="20"/>
          <w:szCs w:val="20"/>
        </w:rPr>
        <w:t>searchSpaceZero</w:t>
      </w:r>
      <w:proofErr w:type="spellEnd"/>
      <w:r w:rsidR="00E3441D">
        <w:rPr>
          <w:sz w:val="20"/>
          <w:szCs w:val="20"/>
        </w:rPr>
        <w:t xml:space="preserve"> for OD-SIB1 provided from MIB on the NES cell can be eliminated. </w:t>
      </w:r>
      <w:r w:rsidR="006273DA">
        <w:rPr>
          <w:sz w:val="20"/>
          <w:szCs w:val="20"/>
        </w:rPr>
        <w:t xml:space="preserve"> </w:t>
      </w:r>
    </w:p>
    <w:p w14:paraId="4CE275D2" w14:textId="2412DEF5" w:rsidR="008421D7" w:rsidRPr="00B02B03" w:rsidRDefault="00A272AA" w:rsidP="00B02B03">
      <w:pPr>
        <w:spacing w:before="120" w:after="120"/>
        <w:jc w:val="both"/>
        <w:rPr>
          <w:sz w:val="20"/>
          <w:szCs w:val="20"/>
        </w:rPr>
      </w:pPr>
      <w:r>
        <w:rPr>
          <w:sz w:val="20"/>
          <w:szCs w:val="20"/>
        </w:rPr>
        <w:t>To support</w:t>
      </w:r>
      <w:r w:rsidR="00817D91">
        <w:rPr>
          <w:sz w:val="20"/>
          <w:szCs w:val="20"/>
        </w:rPr>
        <w:t xml:space="preserve"> </w:t>
      </w:r>
      <w:r w:rsidR="00961D8B">
        <w:rPr>
          <w:sz w:val="20"/>
          <w:szCs w:val="20"/>
        </w:rPr>
        <w:t xml:space="preserve">dynamic indication </w:t>
      </w:r>
      <w:r w:rsidR="00B8555C">
        <w:rPr>
          <w:sz w:val="20"/>
          <w:szCs w:val="20"/>
        </w:rPr>
        <w:t xml:space="preserve">of </w:t>
      </w:r>
      <w:proofErr w:type="spellStart"/>
      <w:r w:rsidR="00B8555C">
        <w:rPr>
          <w:sz w:val="20"/>
          <w:szCs w:val="20"/>
        </w:rPr>
        <w:t>searchSpaceZero</w:t>
      </w:r>
      <w:proofErr w:type="spellEnd"/>
      <w:r w:rsidR="00B8555C">
        <w:rPr>
          <w:sz w:val="20"/>
          <w:szCs w:val="20"/>
        </w:rPr>
        <w:t xml:space="preserve"> and</w:t>
      </w:r>
      <w:r w:rsidR="008A5F82">
        <w:rPr>
          <w:sz w:val="20"/>
          <w:szCs w:val="20"/>
        </w:rPr>
        <w:t>/or</w:t>
      </w:r>
      <w:r w:rsidR="00B8555C">
        <w:rPr>
          <w:sz w:val="20"/>
          <w:szCs w:val="20"/>
        </w:rPr>
        <w:t xml:space="preserve"> </w:t>
      </w:r>
      <w:r w:rsidR="0068679D">
        <w:rPr>
          <w:sz w:val="20"/>
          <w:szCs w:val="20"/>
        </w:rPr>
        <w:t xml:space="preserve">(starting time, duration) </w:t>
      </w:r>
      <w:r w:rsidR="00945A69">
        <w:rPr>
          <w:sz w:val="20"/>
          <w:szCs w:val="20"/>
        </w:rPr>
        <w:t xml:space="preserve">of </w:t>
      </w:r>
      <w:r w:rsidR="008A5F82">
        <w:rPr>
          <w:sz w:val="20"/>
          <w:szCs w:val="20"/>
        </w:rPr>
        <w:t xml:space="preserve">PDCCH window </w:t>
      </w:r>
      <w:r w:rsidR="00961D8B">
        <w:rPr>
          <w:sz w:val="20"/>
          <w:szCs w:val="20"/>
        </w:rPr>
        <w:t>via RAR</w:t>
      </w:r>
      <w:r>
        <w:rPr>
          <w:sz w:val="20"/>
          <w:szCs w:val="20"/>
        </w:rPr>
        <w:t xml:space="preserve">, </w:t>
      </w:r>
      <w:r w:rsidR="003E42C6">
        <w:rPr>
          <w:sz w:val="20"/>
          <w:szCs w:val="20"/>
        </w:rPr>
        <w:t>more specification effort</w:t>
      </w:r>
      <w:r w:rsidR="00BA315E">
        <w:rPr>
          <w:sz w:val="20"/>
          <w:szCs w:val="20"/>
        </w:rPr>
        <w:t xml:space="preserve"> is required</w:t>
      </w:r>
      <w:r w:rsidR="003E42C6">
        <w:rPr>
          <w:sz w:val="20"/>
          <w:szCs w:val="20"/>
        </w:rPr>
        <w:t xml:space="preserve"> to introduce </w:t>
      </w:r>
      <w:r w:rsidR="00817D91">
        <w:rPr>
          <w:sz w:val="20"/>
          <w:szCs w:val="20"/>
        </w:rPr>
        <w:t>a new RAR format</w:t>
      </w:r>
      <w:r w:rsidR="00FC65D5">
        <w:rPr>
          <w:sz w:val="20"/>
          <w:szCs w:val="20"/>
        </w:rPr>
        <w:t xml:space="preserve">, </w:t>
      </w:r>
      <w:r w:rsidR="00DA2C63">
        <w:rPr>
          <w:sz w:val="20"/>
          <w:szCs w:val="20"/>
        </w:rPr>
        <w:t xml:space="preserve">and at the same time, </w:t>
      </w:r>
      <w:r w:rsidR="0008146E">
        <w:rPr>
          <w:sz w:val="20"/>
          <w:szCs w:val="20"/>
        </w:rPr>
        <w:t xml:space="preserve">in our opinion, </w:t>
      </w:r>
      <w:r w:rsidR="00FC65D5">
        <w:rPr>
          <w:sz w:val="20"/>
          <w:szCs w:val="20"/>
        </w:rPr>
        <w:t>semi-static configuration</w:t>
      </w:r>
      <w:r w:rsidR="0008146E">
        <w:rPr>
          <w:sz w:val="20"/>
          <w:szCs w:val="20"/>
        </w:rPr>
        <w:t xml:space="preserve"> of these parameters</w:t>
      </w:r>
      <w:r w:rsidR="00FC65D5">
        <w:rPr>
          <w:sz w:val="20"/>
          <w:szCs w:val="20"/>
        </w:rPr>
        <w:t xml:space="preserve"> via UL-WUS configuration </w:t>
      </w:r>
      <w:r w:rsidR="00B62472">
        <w:rPr>
          <w:sz w:val="20"/>
          <w:szCs w:val="20"/>
        </w:rPr>
        <w:t>should</w:t>
      </w:r>
      <w:r w:rsidR="00E10E25">
        <w:rPr>
          <w:sz w:val="20"/>
          <w:szCs w:val="20"/>
        </w:rPr>
        <w:t xml:space="preserve"> be</w:t>
      </w:r>
      <w:r w:rsidR="00FC65D5">
        <w:rPr>
          <w:sz w:val="20"/>
          <w:szCs w:val="20"/>
        </w:rPr>
        <w:t xml:space="preserve"> su</w:t>
      </w:r>
      <w:r w:rsidR="0026635E">
        <w:rPr>
          <w:sz w:val="20"/>
          <w:szCs w:val="20"/>
        </w:rPr>
        <w:t>fficient</w:t>
      </w:r>
      <w:r w:rsidR="008B59E5">
        <w:rPr>
          <w:sz w:val="20"/>
          <w:szCs w:val="20"/>
        </w:rPr>
        <w:t xml:space="preserve"> for supporting OD-SIB1</w:t>
      </w:r>
      <w:r w:rsidR="0026635E">
        <w:rPr>
          <w:sz w:val="20"/>
          <w:szCs w:val="20"/>
        </w:rPr>
        <w:t xml:space="preserve">. </w:t>
      </w:r>
      <w:r w:rsidR="00817D91">
        <w:rPr>
          <w:sz w:val="20"/>
          <w:szCs w:val="20"/>
        </w:rPr>
        <w:t xml:space="preserve"> </w:t>
      </w:r>
      <w:r w:rsidR="006D3316">
        <w:rPr>
          <w:sz w:val="20"/>
          <w:szCs w:val="20"/>
        </w:rPr>
        <w:t xml:space="preserve">In Fig.2, </w:t>
      </w:r>
      <w:r w:rsidR="00DB2CAD">
        <w:rPr>
          <w:sz w:val="20"/>
          <w:szCs w:val="20"/>
        </w:rPr>
        <w:t>an illustration of PDCCH window</w:t>
      </w:r>
      <w:r w:rsidR="00501216">
        <w:rPr>
          <w:sz w:val="20"/>
          <w:szCs w:val="20"/>
        </w:rPr>
        <w:t xml:space="preserve"> with semi-static or fixed parameters </w:t>
      </w:r>
      <w:r w:rsidR="007154F5">
        <w:rPr>
          <w:sz w:val="20"/>
          <w:szCs w:val="20"/>
        </w:rPr>
        <w:t xml:space="preserve">is illustrated, wherein </w:t>
      </w:r>
      <w:r w:rsidR="00AF150E">
        <w:rPr>
          <w:sz w:val="20"/>
          <w:szCs w:val="20"/>
        </w:rPr>
        <w:t xml:space="preserve">the same set of </w:t>
      </w:r>
      <w:r w:rsidR="008C3CB5">
        <w:rPr>
          <w:sz w:val="20"/>
          <w:szCs w:val="20"/>
        </w:rPr>
        <w:t xml:space="preserve">parameter </w:t>
      </w:r>
      <w:r w:rsidR="00AF150E">
        <w:rPr>
          <w:sz w:val="20"/>
          <w:szCs w:val="20"/>
        </w:rPr>
        <w:t xml:space="preserve">values for </w:t>
      </w:r>
      <w:r w:rsidR="00E677CD">
        <w:rPr>
          <w:sz w:val="20"/>
          <w:szCs w:val="20"/>
        </w:rPr>
        <w:t>(</w:t>
      </w:r>
      <w:proofErr w:type="spellStart"/>
      <w:r w:rsidR="00E677CD">
        <w:rPr>
          <w:sz w:val="20"/>
          <w:szCs w:val="20"/>
        </w:rPr>
        <w:t>searchSpaceZero</w:t>
      </w:r>
      <w:proofErr w:type="spellEnd"/>
      <w:r w:rsidR="00E677CD">
        <w:rPr>
          <w:sz w:val="20"/>
          <w:szCs w:val="20"/>
        </w:rPr>
        <w:t>, starting offset</w:t>
      </w:r>
      <w:r w:rsidR="007154F5">
        <w:rPr>
          <w:sz w:val="20"/>
          <w:szCs w:val="20"/>
        </w:rPr>
        <w:t xml:space="preserve"> of PDCCH window</w:t>
      </w:r>
      <w:r w:rsidR="00E677CD">
        <w:rPr>
          <w:sz w:val="20"/>
          <w:szCs w:val="20"/>
        </w:rPr>
        <w:t>, duration</w:t>
      </w:r>
      <w:r w:rsidR="007154F5">
        <w:rPr>
          <w:sz w:val="20"/>
          <w:szCs w:val="20"/>
        </w:rPr>
        <w:t xml:space="preserve"> of PDCCH window</w:t>
      </w:r>
      <w:r w:rsidR="00E677CD">
        <w:rPr>
          <w:sz w:val="20"/>
          <w:szCs w:val="20"/>
        </w:rPr>
        <w:t>)</w:t>
      </w:r>
      <w:r w:rsidR="00DB2CAD">
        <w:rPr>
          <w:sz w:val="20"/>
          <w:szCs w:val="20"/>
        </w:rPr>
        <w:t xml:space="preserve"> </w:t>
      </w:r>
      <w:r w:rsidR="00852E90">
        <w:rPr>
          <w:sz w:val="20"/>
          <w:szCs w:val="20"/>
        </w:rPr>
        <w:t>is used for</w:t>
      </w:r>
      <w:r w:rsidR="00031E45">
        <w:rPr>
          <w:sz w:val="20"/>
          <w:szCs w:val="20"/>
        </w:rPr>
        <w:t xml:space="preserve"> different</w:t>
      </w:r>
      <w:r w:rsidR="00852E90">
        <w:rPr>
          <w:sz w:val="20"/>
          <w:szCs w:val="20"/>
        </w:rPr>
        <w:t xml:space="preserve"> PDCCH windows triggered by </w:t>
      </w:r>
      <w:r w:rsidR="008C3CB5">
        <w:rPr>
          <w:sz w:val="20"/>
          <w:szCs w:val="20"/>
        </w:rPr>
        <w:t xml:space="preserve">UL-WUS </w:t>
      </w:r>
      <w:r w:rsidR="000159D2">
        <w:rPr>
          <w:sz w:val="20"/>
          <w:szCs w:val="20"/>
        </w:rPr>
        <w:t xml:space="preserve">transmitted </w:t>
      </w:r>
      <w:r w:rsidR="00751AF8">
        <w:rPr>
          <w:sz w:val="20"/>
          <w:szCs w:val="20"/>
        </w:rPr>
        <w:t>at different PRACH occasions</w:t>
      </w:r>
      <w:r w:rsidR="00476664">
        <w:rPr>
          <w:sz w:val="20"/>
          <w:szCs w:val="20"/>
        </w:rPr>
        <w:t xml:space="preserve"> (ROs)</w:t>
      </w:r>
      <w:r w:rsidR="00751AF8">
        <w:rPr>
          <w:sz w:val="20"/>
          <w:szCs w:val="20"/>
        </w:rPr>
        <w:t>.</w:t>
      </w:r>
      <w:r w:rsidR="000159D2">
        <w:rPr>
          <w:sz w:val="20"/>
          <w:szCs w:val="20"/>
        </w:rPr>
        <w:t xml:space="preserve"> </w:t>
      </w:r>
      <w:r w:rsidR="00215D0B">
        <w:rPr>
          <w:sz w:val="20"/>
          <w:szCs w:val="20"/>
        </w:rPr>
        <w:t xml:space="preserve">In case of </w:t>
      </w:r>
      <w:r w:rsidR="00AD3F7E">
        <w:rPr>
          <w:sz w:val="20"/>
          <w:szCs w:val="20"/>
        </w:rPr>
        <w:t>multi-UEs requesting OD-SIB1</w:t>
      </w:r>
      <w:r w:rsidR="00E263BB">
        <w:rPr>
          <w:sz w:val="20"/>
          <w:szCs w:val="20"/>
        </w:rPr>
        <w:t xml:space="preserve">, the PDCCH </w:t>
      </w:r>
      <w:r w:rsidR="00AC1404">
        <w:rPr>
          <w:sz w:val="20"/>
          <w:szCs w:val="20"/>
        </w:rPr>
        <w:t xml:space="preserve">monitoring </w:t>
      </w:r>
      <w:r w:rsidR="00E263BB">
        <w:rPr>
          <w:sz w:val="20"/>
          <w:szCs w:val="20"/>
        </w:rPr>
        <w:t xml:space="preserve">windows </w:t>
      </w:r>
      <w:r w:rsidR="00AC1404">
        <w:rPr>
          <w:sz w:val="20"/>
          <w:szCs w:val="20"/>
        </w:rPr>
        <w:t xml:space="preserve">for different UEs </w:t>
      </w:r>
      <w:r w:rsidR="00E263BB">
        <w:rPr>
          <w:sz w:val="20"/>
          <w:szCs w:val="20"/>
        </w:rPr>
        <w:t xml:space="preserve">may overlap </w:t>
      </w:r>
      <w:r w:rsidR="00AC1404">
        <w:rPr>
          <w:sz w:val="20"/>
          <w:szCs w:val="20"/>
        </w:rPr>
        <w:t>depending on the locations of requesting ROs</w:t>
      </w:r>
      <w:r w:rsidR="00852177">
        <w:rPr>
          <w:sz w:val="20"/>
          <w:szCs w:val="20"/>
        </w:rPr>
        <w:t xml:space="preserve">, and </w:t>
      </w:r>
      <w:r w:rsidR="00005BAA">
        <w:rPr>
          <w:sz w:val="20"/>
          <w:szCs w:val="20"/>
        </w:rPr>
        <w:t>within</w:t>
      </w:r>
      <w:r w:rsidR="00852177">
        <w:rPr>
          <w:sz w:val="20"/>
          <w:szCs w:val="20"/>
        </w:rPr>
        <w:t xml:space="preserve"> the overlapping </w:t>
      </w:r>
      <w:r w:rsidR="00176C8C">
        <w:rPr>
          <w:sz w:val="20"/>
          <w:szCs w:val="20"/>
        </w:rPr>
        <w:t xml:space="preserve">time </w:t>
      </w:r>
      <w:r w:rsidR="00005BAA">
        <w:rPr>
          <w:sz w:val="20"/>
          <w:szCs w:val="20"/>
        </w:rPr>
        <w:t>interval</w:t>
      </w:r>
      <w:r w:rsidR="00176C8C">
        <w:rPr>
          <w:sz w:val="20"/>
          <w:szCs w:val="20"/>
        </w:rPr>
        <w:t>, the NES cell can transmit SIB</w:t>
      </w:r>
      <w:r w:rsidR="008D112C">
        <w:rPr>
          <w:sz w:val="20"/>
          <w:szCs w:val="20"/>
        </w:rPr>
        <w:t>1</w:t>
      </w:r>
      <w:r w:rsidR="00176C8C">
        <w:rPr>
          <w:sz w:val="20"/>
          <w:szCs w:val="20"/>
        </w:rPr>
        <w:t xml:space="preserve">s associated with </w:t>
      </w:r>
      <w:r w:rsidR="00C05C8D">
        <w:rPr>
          <w:sz w:val="20"/>
          <w:szCs w:val="20"/>
        </w:rPr>
        <w:t xml:space="preserve">different </w:t>
      </w:r>
      <w:r w:rsidR="00176C8C">
        <w:rPr>
          <w:sz w:val="20"/>
          <w:szCs w:val="20"/>
        </w:rPr>
        <w:t xml:space="preserve">SSBs </w:t>
      </w:r>
      <w:r w:rsidR="00BB3219">
        <w:rPr>
          <w:sz w:val="20"/>
          <w:szCs w:val="20"/>
        </w:rPr>
        <w:t xml:space="preserve">for different UEs </w:t>
      </w:r>
      <w:r w:rsidR="00C05C8D">
        <w:rPr>
          <w:sz w:val="20"/>
          <w:szCs w:val="20"/>
        </w:rPr>
        <w:t xml:space="preserve">without awareness of the requesting UEs. </w:t>
      </w:r>
      <w:r w:rsidR="00BB3219">
        <w:rPr>
          <w:sz w:val="20"/>
          <w:szCs w:val="20"/>
        </w:rPr>
        <w:t xml:space="preserve"> </w:t>
      </w:r>
      <w:r w:rsidR="00AD3F7E">
        <w:rPr>
          <w:sz w:val="20"/>
          <w:szCs w:val="20"/>
        </w:rPr>
        <w:t xml:space="preserve"> </w:t>
      </w:r>
    </w:p>
    <w:p w14:paraId="2990B9B6" w14:textId="689C4CA7" w:rsidR="00441E66" w:rsidRDefault="001057A6">
      <w:pPr>
        <w:pStyle w:val="ListParagraph"/>
        <w:numPr>
          <w:ilvl w:val="0"/>
          <w:numId w:val="29"/>
        </w:numPr>
        <w:spacing w:before="120" w:after="120"/>
        <w:jc w:val="both"/>
        <w:rPr>
          <w:sz w:val="20"/>
          <w:szCs w:val="20"/>
        </w:rPr>
      </w:pPr>
      <w:r>
        <w:rPr>
          <w:sz w:val="20"/>
          <w:szCs w:val="20"/>
        </w:rPr>
        <w:t>Usually, the PDCCH window duration should be set long enough to allow UEs with low SNR (for example, those at the edge of a cell) to receive and combine multiple SIB1 repetitions for successful decoding. The maximum number of required SIB1 repetitions may depend on static factors like cell size; hence, configuring PDCCH window duration semi-statically via UL-WUS configuration is advisable.</w:t>
      </w:r>
      <w:r w:rsidR="0033396D">
        <w:rPr>
          <w:sz w:val="20"/>
          <w:szCs w:val="20"/>
        </w:rPr>
        <w:t xml:space="preserve"> </w:t>
      </w:r>
    </w:p>
    <w:p w14:paraId="3DAB61E6" w14:textId="5DF79F43" w:rsidR="00DB48F8" w:rsidRDefault="00116188" w:rsidP="00B02B03">
      <w:pPr>
        <w:pStyle w:val="ListParagraph"/>
        <w:numPr>
          <w:ilvl w:val="1"/>
          <w:numId w:val="29"/>
        </w:numPr>
        <w:spacing w:before="120" w:after="120"/>
        <w:jc w:val="both"/>
        <w:rPr>
          <w:sz w:val="20"/>
          <w:szCs w:val="20"/>
        </w:rPr>
      </w:pPr>
      <w:r>
        <w:rPr>
          <w:sz w:val="20"/>
          <w:szCs w:val="20"/>
        </w:rPr>
        <w:t xml:space="preserve">According to TS 38.331, SIB1 is transmitted every 160ms with a default repetition interval within 160ms based on the </w:t>
      </w:r>
      <w:proofErr w:type="spellStart"/>
      <w:r>
        <w:rPr>
          <w:sz w:val="20"/>
          <w:szCs w:val="20"/>
        </w:rPr>
        <w:t>searchSpaceZero</w:t>
      </w:r>
      <w:proofErr w:type="spellEnd"/>
      <w:r>
        <w:rPr>
          <w:sz w:val="20"/>
          <w:szCs w:val="20"/>
        </w:rPr>
        <w:t xml:space="preserve"> setting (e.g., 20ms for RMSI MUX pattern 1). The </w:t>
      </w:r>
      <w:proofErr w:type="spellStart"/>
      <w:r>
        <w:rPr>
          <w:sz w:val="20"/>
          <w:szCs w:val="20"/>
        </w:rPr>
        <w:t>gNB</w:t>
      </w:r>
      <w:proofErr w:type="spellEnd"/>
      <w:r>
        <w:rPr>
          <w:sz w:val="20"/>
          <w:szCs w:val="20"/>
        </w:rPr>
        <w:t xml:space="preserve"> schedules actual SIB1 repetitions within the 160ms using Type-0 PDCCH.</w:t>
      </w:r>
      <w:r w:rsidR="00F227F4">
        <w:rPr>
          <w:sz w:val="20"/>
          <w:szCs w:val="20"/>
        </w:rPr>
        <w:t xml:space="preserve"> </w:t>
      </w:r>
    </w:p>
    <w:p w14:paraId="3C1FFB27" w14:textId="461535FE" w:rsidR="00C02901" w:rsidRDefault="0098621C">
      <w:pPr>
        <w:pStyle w:val="ListParagraph"/>
        <w:numPr>
          <w:ilvl w:val="0"/>
          <w:numId w:val="29"/>
        </w:numPr>
        <w:spacing w:before="120" w:after="120"/>
        <w:jc w:val="both"/>
        <w:rPr>
          <w:sz w:val="20"/>
          <w:szCs w:val="20"/>
        </w:rPr>
      </w:pPr>
      <w:r>
        <w:rPr>
          <w:sz w:val="20"/>
          <w:szCs w:val="20"/>
        </w:rPr>
        <w:t>For the starting offset of the PDCCH window, using a fixed value, e.g. based on the maximum PDSCH processing latency for RAR, should be adequate.</w:t>
      </w:r>
      <w:r w:rsidR="00725B54">
        <w:rPr>
          <w:sz w:val="20"/>
          <w:szCs w:val="20"/>
        </w:rPr>
        <w:t xml:space="preserve"> </w:t>
      </w:r>
      <w:r w:rsidR="00E24881">
        <w:rPr>
          <w:sz w:val="20"/>
          <w:szCs w:val="20"/>
        </w:rPr>
        <w:t xml:space="preserve"> </w:t>
      </w:r>
      <w:r w:rsidR="005642DF">
        <w:rPr>
          <w:sz w:val="20"/>
          <w:szCs w:val="20"/>
        </w:rPr>
        <w:t xml:space="preserve"> </w:t>
      </w:r>
      <w:r w:rsidR="00D742C2">
        <w:rPr>
          <w:sz w:val="20"/>
          <w:szCs w:val="20"/>
        </w:rPr>
        <w:t xml:space="preserve"> </w:t>
      </w:r>
      <w:r w:rsidR="00250CAB">
        <w:rPr>
          <w:sz w:val="20"/>
          <w:szCs w:val="20"/>
        </w:rPr>
        <w:t xml:space="preserve"> </w:t>
      </w:r>
      <w:r w:rsidR="00C460DF">
        <w:rPr>
          <w:sz w:val="20"/>
          <w:szCs w:val="20"/>
        </w:rPr>
        <w:t xml:space="preserve"> </w:t>
      </w:r>
    </w:p>
    <w:p w14:paraId="3914B40B" w14:textId="3B309431" w:rsidR="00CB5FB6" w:rsidRPr="004F3237" w:rsidRDefault="003C6E1D">
      <w:pPr>
        <w:pStyle w:val="ListParagraph"/>
        <w:numPr>
          <w:ilvl w:val="0"/>
          <w:numId w:val="29"/>
        </w:numPr>
        <w:spacing w:before="120" w:after="120"/>
        <w:jc w:val="both"/>
        <w:rPr>
          <w:sz w:val="20"/>
          <w:szCs w:val="20"/>
        </w:rPr>
      </w:pPr>
      <w:r>
        <w:rPr>
          <w:sz w:val="20"/>
          <w:szCs w:val="20"/>
        </w:rPr>
        <w:t xml:space="preserve">Regarding </w:t>
      </w:r>
      <w:r w:rsidR="005A11E8">
        <w:rPr>
          <w:sz w:val="20"/>
          <w:szCs w:val="20"/>
        </w:rPr>
        <w:t xml:space="preserve">parameter </w:t>
      </w:r>
      <w:proofErr w:type="spellStart"/>
      <w:r w:rsidR="005A11E8" w:rsidRPr="004F3237">
        <w:rPr>
          <w:sz w:val="20"/>
          <w:szCs w:val="20"/>
        </w:rPr>
        <w:t>searchSpaceZero</w:t>
      </w:r>
      <w:proofErr w:type="spellEnd"/>
      <w:r w:rsidR="005A11E8">
        <w:rPr>
          <w:sz w:val="20"/>
          <w:szCs w:val="20"/>
        </w:rPr>
        <w:t>, a</w:t>
      </w:r>
      <w:r w:rsidR="00EA3518" w:rsidRPr="004F3237">
        <w:rPr>
          <w:sz w:val="20"/>
          <w:szCs w:val="20"/>
        </w:rPr>
        <w:t>s shown in Fig.2</w:t>
      </w:r>
      <w:r w:rsidR="00990633" w:rsidRPr="004F3237">
        <w:rPr>
          <w:sz w:val="20"/>
          <w:szCs w:val="20"/>
        </w:rPr>
        <w:t xml:space="preserve">, </w:t>
      </w:r>
      <w:r w:rsidR="00BD70F8" w:rsidRPr="004F3237">
        <w:rPr>
          <w:sz w:val="20"/>
          <w:szCs w:val="20"/>
        </w:rPr>
        <w:t xml:space="preserve">with semi-statically configured </w:t>
      </w:r>
      <w:proofErr w:type="spellStart"/>
      <w:r w:rsidR="00BD70F8" w:rsidRPr="004F3237">
        <w:rPr>
          <w:sz w:val="20"/>
          <w:szCs w:val="20"/>
        </w:rPr>
        <w:t>searchSpace</w:t>
      </w:r>
      <w:r w:rsidR="00A2190B" w:rsidRPr="004F3237">
        <w:rPr>
          <w:sz w:val="20"/>
          <w:szCs w:val="20"/>
        </w:rPr>
        <w:t>Zero</w:t>
      </w:r>
      <w:proofErr w:type="spellEnd"/>
      <w:r w:rsidR="00BD70F8" w:rsidRPr="004F3237">
        <w:rPr>
          <w:sz w:val="20"/>
          <w:szCs w:val="20"/>
        </w:rPr>
        <w:t xml:space="preserve"> via UL-WUS configuration, </w:t>
      </w:r>
      <w:r w:rsidR="00B53354" w:rsidRPr="004F3237">
        <w:rPr>
          <w:sz w:val="20"/>
          <w:szCs w:val="20"/>
        </w:rPr>
        <w:t>the</w:t>
      </w:r>
      <w:r w:rsidR="00476664" w:rsidRPr="004F3237">
        <w:rPr>
          <w:sz w:val="20"/>
          <w:szCs w:val="20"/>
        </w:rPr>
        <w:t xml:space="preserve"> time </w:t>
      </w:r>
      <w:r w:rsidR="00543CDA" w:rsidRPr="004F3237">
        <w:rPr>
          <w:sz w:val="20"/>
          <w:szCs w:val="20"/>
        </w:rPr>
        <w:t xml:space="preserve">interval from the reference time point to the </w:t>
      </w:r>
      <w:r w:rsidR="00C30C0E" w:rsidRPr="004F3237">
        <w:rPr>
          <w:sz w:val="20"/>
          <w:szCs w:val="20"/>
        </w:rPr>
        <w:t>1</w:t>
      </w:r>
      <w:r w:rsidR="00C30C0E" w:rsidRPr="004F3237">
        <w:rPr>
          <w:sz w:val="20"/>
          <w:szCs w:val="20"/>
          <w:vertAlign w:val="superscript"/>
        </w:rPr>
        <w:t>st</w:t>
      </w:r>
      <w:r w:rsidR="00C30C0E" w:rsidRPr="004F3237">
        <w:rPr>
          <w:sz w:val="20"/>
          <w:szCs w:val="20"/>
        </w:rPr>
        <w:t xml:space="preserve"> </w:t>
      </w:r>
      <w:r w:rsidR="00463873" w:rsidRPr="004F3237">
        <w:rPr>
          <w:sz w:val="20"/>
          <w:szCs w:val="20"/>
        </w:rPr>
        <w:t xml:space="preserve">corresponding </w:t>
      </w:r>
      <w:r w:rsidR="00C30C0E" w:rsidRPr="004F3237">
        <w:rPr>
          <w:sz w:val="20"/>
          <w:szCs w:val="20"/>
        </w:rPr>
        <w:t xml:space="preserve">PDCCH occasion </w:t>
      </w:r>
      <w:r w:rsidR="00463873" w:rsidRPr="004F3237">
        <w:rPr>
          <w:sz w:val="20"/>
          <w:szCs w:val="20"/>
        </w:rPr>
        <w:t xml:space="preserve">(i.e. the one </w:t>
      </w:r>
      <w:r w:rsidR="00C30C0E" w:rsidRPr="004F3237">
        <w:rPr>
          <w:sz w:val="20"/>
          <w:szCs w:val="20"/>
        </w:rPr>
        <w:t xml:space="preserve">mapped to the </w:t>
      </w:r>
      <w:r w:rsidR="00363188" w:rsidRPr="004F3237">
        <w:rPr>
          <w:sz w:val="20"/>
          <w:szCs w:val="20"/>
        </w:rPr>
        <w:t xml:space="preserve">same </w:t>
      </w:r>
      <w:r w:rsidR="00C30C0E" w:rsidRPr="004F3237">
        <w:rPr>
          <w:sz w:val="20"/>
          <w:szCs w:val="20"/>
        </w:rPr>
        <w:t>associated SSB</w:t>
      </w:r>
      <w:r w:rsidR="00363188" w:rsidRPr="004F3237">
        <w:rPr>
          <w:sz w:val="20"/>
          <w:szCs w:val="20"/>
        </w:rPr>
        <w:t xml:space="preserve"> as </w:t>
      </w:r>
      <w:r w:rsidR="00213998" w:rsidRPr="004F3237">
        <w:rPr>
          <w:sz w:val="20"/>
          <w:szCs w:val="20"/>
        </w:rPr>
        <w:t xml:space="preserve">the </w:t>
      </w:r>
      <w:r w:rsidR="00363188" w:rsidRPr="004F3237">
        <w:rPr>
          <w:sz w:val="20"/>
          <w:szCs w:val="20"/>
        </w:rPr>
        <w:t>transmitted UL-WUS</w:t>
      </w:r>
      <w:r w:rsidR="00463873" w:rsidRPr="004F3237">
        <w:rPr>
          <w:sz w:val="20"/>
          <w:szCs w:val="20"/>
        </w:rPr>
        <w:t>)</w:t>
      </w:r>
      <w:r w:rsidR="00C30C0E" w:rsidRPr="004F3237">
        <w:rPr>
          <w:sz w:val="20"/>
          <w:szCs w:val="20"/>
        </w:rPr>
        <w:t xml:space="preserve"> </w:t>
      </w:r>
      <w:r w:rsidR="00184C59" w:rsidRPr="004F3237">
        <w:rPr>
          <w:sz w:val="20"/>
          <w:szCs w:val="20"/>
        </w:rPr>
        <w:t xml:space="preserve">may </w:t>
      </w:r>
      <w:r w:rsidR="00E5049E" w:rsidRPr="004F3237">
        <w:rPr>
          <w:sz w:val="20"/>
          <w:szCs w:val="20"/>
        </w:rPr>
        <w:t>var</w:t>
      </w:r>
      <w:r w:rsidR="00184C59" w:rsidRPr="004F3237">
        <w:rPr>
          <w:sz w:val="20"/>
          <w:szCs w:val="20"/>
        </w:rPr>
        <w:t>y</w:t>
      </w:r>
      <w:r w:rsidR="00E5049E" w:rsidRPr="004F3237">
        <w:rPr>
          <w:sz w:val="20"/>
          <w:szCs w:val="20"/>
        </w:rPr>
        <w:t xml:space="preserve"> with the location of triggering RO.</w:t>
      </w:r>
      <w:r w:rsidR="00B53354" w:rsidRPr="004F3237">
        <w:rPr>
          <w:sz w:val="20"/>
          <w:szCs w:val="20"/>
        </w:rPr>
        <w:t xml:space="preserve"> </w:t>
      </w:r>
      <w:r w:rsidR="00D9143A" w:rsidRPr="004F3237">
        <w:rPr>
          <w:sz w:val="20"/>
          <w:szCs w:val="20"/>
        </w:rPr>
        <w:t>T</w:t>
      </w:r>
      <w:r w:rsidR="00B96FAC" w:rsidRPr="004F3237">
        <w:rPr>
          <w:sz w:val="20"/>
          <w:szCs w:val="20"/>
        </w:rPr>
        <w:t>hough</w:t>
      </w:r>
      <w:r w:rsidR="00B31478" w:rsidRPr="004F3237">
        <w:rPr>
          <w:sz w:val="20"/>
          <w:szCs w:val="20"/>
        </w:rPr>
        <w:t xml:space="preserve"> </w:t>
      </w:r>
      <w:r w:rsidR="00F60B29" w:rsidRPr="004F3237">
        <w:rPr>
          <w:sz w:val="20"/>
          <w:szCs w:val="20"/>
        </w:rPr>
        <w:t xml:space="preserve">the </w:t>
      </w:r>
      <w:r w:rsidR="00B31478" w:rsidRPr="004F3237">
        <w:rPr>
          <w:sz w:val="20"/>
          <w:szCs w:val="20"/>
        </w:rPr>
        <w:t xml:space="preserve">dynamic </w:t>
      </w:r>
      <w:r w:rsidR="00F60B29" w:rsidRPr="004F3237">
        <w:rPr>
          <w:sz w:val="20"/>
          <w:szCs w:val="20"/>
        </w:rPr>
        <w:t xml:space="preserve">indication of </w:t>
      </w:r>
      <w:proofErr w:type="spellStart"/>
      <w:r w:rsidR="00F60B29" w:rsidRPr="004F3237">
        <w:rPr>
          <w:sz w:val="20"/>
          <w:szCs w:val="20"/>
        </w:rPr>
        <w:t>searchSpaceZero</w:t>
      </w:r>
      <w:proofErr w:type="spellEnd"/>
      <w:r w:rsidR="00F60B29" w:rsidRPr="004F3237">
        <w:rPr>
          <w:sz w:val="20"/>
          <w:szCs w:val="20"/>
        </w:rPr>
        <w:t xml:space="preserve"> via RAR</w:t>
      </w:r>
      <w:r w:rsidR="00B96FAC" w:rsidRPr="004F3237">
        <w:rPr>
          <w:sz w:val="20"/>
          <w:szCs w:val="20"/>
        </w:rPr>
        <w:t xml:space="preserve"> </w:t>
      </w:r>
      <w:r w:rsidR="00F60B29" w:rsidRPr="004F3237">
        <w:rPr>
          <w:sz w:val="20"/>
          <w:szCs w:val="20"/>
        </w:rPr>
        <w:t xml:space="preserve">may </w:t>
      </w:r>
      <w:r w:rsidR="006744B1" w:rsidRPr="004F3237">
        <w:rPr>
          <w:sz w:val="20"/>
          <w:szCs w:val="20"/>
        </w:rPr>
        <w:t xml:space="preserve">reduce </w:t>
      </w:r>
      <w:r w:rsidR="004B182D" w:rsidRPr="004F3237">
        <w:rPr>
          <w:sz w:val="20"/>
          <w:szCs w:val="20"/>
        </w:rPr>
        <w:t>SIB1 acquisition latency</w:t>
      </w:r>
      <w:r w:rsidR="00D9143A" w:rsidRPr="004F3237">
        <w:rPr>
          <w:sz w:val="20"/>
          <w:szCs w:val="20"/>
        </w:rPr>
        <w:t>, e.g.</w:t>
      </w:r>
      <w:r w:rsidR="004B182D" w:rsidRPr="004F3237">
        <w:rPr>
          <w:sz w:val="20"/>
          <w:szCs w:val="20"/>
        </w:rPr>
        <w:t xml:space="preserve"> </w:t>
      </w:r>
      <w:r w:rsidR="00CA1B55" w:rsidRPr="004F3237">
        <w:rPr>
          <w:sz w:val="20"/>
          <w:szCs w:val="20"/>
        </w:rPr>
        <w:t xml:space="preserve">by </w:t>
      </w:r>
      <w:r w:rsidR="00831269" w:rsidRPr="004F3237">
        <w:rPr>
          <w:sz w:val="20"/>
          <w:szCs w:val="20"/>
        </w:rPr>
        <w:t>select</w:t>
      </w:r>
      <w:r w:rsidR="00D9143A" w:rsidRPr="004F3237">
        <w:rPr>
          <w:sz w:val="20"/>
          <w:szCs w:val="20"/>
        </w:rPr>
        <w:t>ing</w:t>
      </w:r>
      <w:r w:rsidR="0059000B" w:rsidRPr="004F3237">
        <w:rPr>
          <w:sz w:val="20"/>
          <w:szCs w:val="20"/>
        </w:rPr>
        <w:t xml:space="preserve"> </w:t>
      </w:r>
      <w:proofErr w:type="spellStart"/>
      <w:r w:rsidR="0059000B" w:rsidRPr="004F3237">
        <w:rPr>
          <w:sz w:val="20"/>
          <w:szCs w:val="20"/>
        </w:rPr>
        <w:t>searchSpaceZero</w:t>
      </w:r>
      <w:proofErr w:type="spellEnd"/>
      <w:r w:rsidR="0059000B" w:rsidRPr="004F3237">
        <w:rPr>
          <w:sz w:val="20"/>
          <w:szCs w:val="20"/>
        </w:rPr>
        <w:t xml:space="preserve"> </w:t>
      </w:r>
      <w:r w:rsidR="004750DC" w:rsidRPr="004F3237">
        <w:rPr>
          <w:sz w:val="20"/>
          <w:szCs w:val="20"/>
        </w:rPr>
        <w:t>dynamically</w:t>
      </w:r>
      <w:r w:rsidR="00831269" w:rsidRPr="004F3237">
        <w:rPr>
          <w:sz w:val="20"/>
          <w:szCs w:val="20"/>
        </w:rPr>
        <w:t xml:space="preserve"> </w:t>
      </w:r>
      <w:r w:rsidR="0059000B" w:rsidRPr="004F3237">
        <w:rPr>
          <w:sz w:val="20"/>
          <w:szCs w:val="20"/>
        </w:rPr>
        <w:t xml:space="preserve">based on triggering </w:t>
      </w:r>
      <w:r w:rsidR="00B96FAC" w:rsidRPr="004F3237">
        <w:rPr>
          <w:sz w:val="20"/>
          <w:szCs w:val="20"/>
        </w:rPr>
        <w:t xml:space="preserve">RO location to </w:t>
      </w:r>
      <w:r w:rsidR="00F05F9D" w:rsidRPr="004F3237">
        <w:rPr>
          <w:sz w:val="20"/>
          <w:szCs w:val="20"/>
        </w:rPr>
        <w:t xml:space="preserve">minimize </w:t>
      </w:r>
      <w:r w:rsidR="006744B1" w:rsidRPr="004F3237">
        <w:rPr>
          <w:sz w:val="20"/>
          <w:szCs w:val="20"/>
        </w:rPr>
        <w:t xml:space="preserve">the </w:t>
      </w:r>
      <w:r w:rsidR="00AA22DB" w:rsidRPr="004F3237">
        <w:rPr>
          <w:sz w:val="20"/>
          <w:szCs w:val="20"/>
        </w:rPr>
        <w:t xml:space="preserve">time interval </w:t>
      </w:r>
      <w:r w:rsidR="008619AC" w:rsidRPr="004F3237">
        <w:rPr>
          <w:sz w:val="20"/>
          <w:szCs w:val="20"/>
        </w:rPr>
        <w:t xml:space="preserve">from the reference time point to </w:t>
      </w:r>
      <w:r w:rsidR="00BE7373" w:rsidRPr="004F3237">
        <w:rPr>
          <w:sz w:val="20"/>
          <w:szCs w:val="20"/>
        </w:rPr>
        <w:t>the 1</w:t>
      </w:r>
      <w:r w:rsidR="00BE7373" w:rsidRPr="004F3237">
        <w:rPr>
          <w:sz w:val="20"/>
          <w:szCs w:val="20"/>
          <w:vertAlign w:val="superscript"/>
        </w:rPr>
        <w:t>st</w:t>
      </w:r>
      <w:r w:rsidR="00BE7373" w:rsidRPr="004F3237">
        <w:rPr>
          <w:sz w:val="20"/>
          <w:szCs w:val="20"/>
        </w:rPr>
        <w:t xml:space="preserve"> </w:t>
      </w:r>
      <w:r w:rsidR="00463873" w:rsidRPr="004F3237">
        <w:rPr>
          <w:sz w:val="20"/>
          <w:szCs w:val="20"/>
        </w:rPr>
        <w:t>corresponding PDCCH occasion</w:t>
      </w:r>
      <w:r w:rsidR="00213998" w:rsidRPr="004F3237">
        <w:rPr>
          <w:sz w:val="20"/>
          <w:szCs w:val="20"/>
        </w:rPr>
        <w:t xml:space="preserve">, the </w:t>
      </w:r>
      <w:r w:rsidR="000F1FE7" w:rsidRPr="004F3237">
        <w:rPr>
          <w:sz w:val="20"/>
          <w:szCs w:val="20"/>
        </w:rPr>
        <w:t xml:space="preserve">latency reduction is minor, up to one SIB1 transmission repetition period </w:t>
      </w:r>
      <w:r w:rsidR="00082E16" w:rsidRPr="004F3237">
        <w:rPr>
          <w:sz w:val="20"/>
          <w:szCs w:val="20"/>
        </w:rPr>
        <w:t>(i.e. 20ms for RMSI MUX pattern 1)</w:t>
      </w:r>
      <w:r w:rsidR="00890E8D" w:rsidRPr="004F3237">
        <w:rPr>
          <w:sz w:val="20"/>
          <w:szCs w:val="20"/>
        </w:rPr>
        <w:t xml:space="preserve">. </w:t>
      </w:r>
      <w:r w:rsidR="00E74D69" w:rsidRPr="004F3237">
        <w:rPr>
          <w:sz w:val="20"/>
          <w:szCs w:val="20"/>
        </w:rPr>
        <w:t xml:space="preserve">In addition, the SIB1 acquisition latency </w:t>
      </w:r>
      <w:r w:rsidR="00A23B16" w:rsidRPr="004F3237">
        <w:rPr>
          <w:sz w:val="20"/>
          <w:szCs w:val="20"/>
        </w:rPr>
        <w:t xml:space="preserve">itself </w:t>
      </w:r>
      <w:r w:rsidR="00800F54" w:rsidRPr="004F3237">
        <w:rPr>
          <w:sz w:val="20"/>
          <w:szCs w:val="20"/>
        </w:rPr>
        <w:t xml:space="preserve">is not a critical metric for UE’s performance during idle state. </w:t>
      </w:r>
      <w:r w:rsidR="004F3237">
        <w:rPr>
          <w:sz w:val="20"/>
          <w:szCs w:val="20"/>
        </w:rPr>
        <w:t xml:space="preserve">Thus, </w:t>
      </w:r>
      <w:r w:rsidR="0039548A">
        <w:rPr>
          <w:sz w:val="20"/>
          <w:szCs w:val="20"/>
        </w:rPr>
        <w:t xml:space="preserve">we do not see a </w:t>
      </w:r>
      <w:r w:rsidR="004C2D3A">
        <w:rPr>
          <w:sz w:val="20"/>
          <w:szCs w:val="20"/>
        </w:rPr>
        <w:t xml:space="preserve">strong </w:t>
      </w:r>
      <w:r w:rsidR="0039548A">
        <w:rPr>
          <w:sz w:val="20"/>
          <w:szCs w:val="20"/>
        </w:rPr>
        <w:t xml:space="preserve">need to support dynamic indication of </w:t>
      </w:r>
      <w:proofErr w:type="spellStart"/>
      <w:r w:rsidR="004C2D3A">
        <w:rPr>
          <w:sz w:val="20"/>
          <w:szCs w:val="20"/>
        </w:rPr>
        <w:t>searchSpaceZero</w:t>
      </w:r>
      <w:proofErr w:type="spellEnd"/>
      <w:r w:rsidR="004C2D3A">
        <w:rPr>
          <w:sz w:val="20"/>
          <w:szCs w:val="20"/>
        </w:rPr>
        <w:t xml:space="preserve"> via RAR.</w:t>
      </w:r>
    </w:p>
    <w:p w14:paraId="38903316" w14:textId="1F661872" w:rsidR="002F534A" w:rsidRPr="00B02B03" w:rsidRDefault="002F534A" w:rsidP="00B02B03">
      <w:pPr>
        <w:pStyle w:val="ListParagraph"/>
        <w:spacing w:before="120" w:after="120"/>
        <w:jc w:val="both"/>
        <w:rPr>
          <w:b/>
          <w:bCs/>
          <w:i/>
          <w:iCs/>
          <w:sz w:val="20"/>
          <w:szCs w:val="20"/>
        </w:rPr>
      </w:pPr>
    </w:p>
    <w:p w14:paraId="4DBDD797" w14:textId="3BAB0787" w:rsidR="001D145D" w:rsidRDefault="003A2A96" w:rsidP="001D145D">
      <w:pPr>
        <w:spacing w:before="120" w:after="120"/>
        <w:jc w:val="center"/>
        <w:rPr>
          <w:sz w:val="20"/>
          <w:szCs w:val="20"/>
        </w:rPr>
      </w:pPr>
      <w:r>
        <w:rPr>
          <w:noProof/>
          <w:sz w:val="20"/>
          <w:szCs w:val="20"/>
        </w:rPr>
        <w:drawing>
          <wp:inline distT="0" distB="0" distL="0" distR="0" wp14:anchorId="4057198A" wp14:editId="1A86D4C9">
            <wp:extent cx="5092700" cy="1357754"/>
            <wp:effectExtent l="0" t="0" r="0" b="0"/>
            <wp:docPr id="2565730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64918" cy="1377008"/>
                    </a:xfrm>
                    <a:prstGeom prst="rect">
                      <a:avLst/>
                    </a:prstGeom>
                    <a:noFill/>
                  </pic:spPr>
                </pic:pic>
              </a:graphicData>
            </a:graphic>
          </wp:inline>
        </w:drawing>
      </w:r>
    </w:p>
    <w:p w14:paraId="29E126A9" w14:textId="05282655" w:rsidR="00573423" w:rsidRDefault="00573423" w:rsidP="001D145D">
      <w:pPr>
        <w:spacing w:before="120" w:after="120"/>
        <w:jc w:val="center"/>
        <w:rPr>
          <w:b/>
          <w:bCs/>
          <w:sz w:val="20"/>
          <w:szCs w:val="20"/>
        </w:rPr>
      </w:pPr>
      <w:r w:rsidRPr="00573423">
        <w:rPr>
          <w:b/>
          <w:bCs/>
          <w:sz w:val="20"/>
          <w:szCs w:val="20"/>
        </w:rPr>
        <w:t>Fig.2</w:t>
      </w:r>
      <w:r>
        <w:rPr>
          <w:b/>
          <w:bCs/>
          <w:sz w:val="20"/>
          <w:szCs w:val="20"/>
        </w:rPr>
        <w:t xml:space="preserve"> </w:t>
      </w:r>
      <w:r w:rsidR="00C84DC1">
        <w:rPr>
          <w:b/>
          <w:bCs/>
          <w:sz w:val="20"/>
          <w:szCs w:val="20"/>
        </w:rPr>
        <w:t>PDCCH window</w:t>
      </w:r>
      <w:r w:rsidR="009B6184">
        <w:rPr>
          <w:b/>
          <w:bCs/>
          <w:sz w:val="20"/>
          <w:szCs w:val="20"/>
        </w:rPr>
        <w:t xml:space="preserve"> </w:t>
      </w:r>
      <w:r w:rsidR="00216B1F">
        <w:rPr>
          <w:b/>
          <w:bCs/>
          <w:sz w:val="20"/>
          <w:szCs w:val="20"/>
        </w:rPr>
        <w:t>with semi-static</w:t>
      </w:r>
      <w:r w:rsidR="00A878DA">
        <w:rPr>
          <w:b/>
          <w:bCs/>
          <w:sz w:val="20"/>
          <w:szCs w:val="20"/>
        </w:rPr>
        <w:t xml:space="preserve"> (or fixed)</w:t>
      </w:r>
      <w:r w:rsidR="00216B1F">
        <w:rPr>
          <w:b/>
          <w:bCs/>
          <w:sz w:val="20"/>
          <w:szCs w:val="20"/>
        </w:rPr>
        <w:t xml:space="preserve"> parameters</w:t>
      </w:r>
    </w:p>
    <w:p w14:paraId="588F62F0" w14:textId="77777777" w:rsidR="00E25C27" w:rsidRPr="0030478E" w:rsidRDefault="00E25C27" w:rsidP="00E25C27">
      <w:pPr>
        <w:spacing w:before="120" w:after="120"/>
        <w:jc w:val="both"/>
        <w:rPr>
          <w:b/>
          <w:bCs/>
          <w:i/>
          <w:iCs/>
          <w:sz w:val="20"/>
          <w:szCs w:val="20"/>
        </w:rPr>
      </w:pPr>
      <w:r w:rsidRPr="0030478E">
        <w:rPr>
          <w:b/>
          <w:bCs/>
          <w:i/>
          <w:iCs/>
          <w:sz w:val="20"/>
          <w:szCs w:val="20"/>
        </w:rPr>
        <w:t>Observation 7:</w:t>
      </w:r>
    </w:p>
    <w:p w14:paraId="0FD36962" w14:textId="77777777" w:rsidR="00E25C27" w:rsidRDefault="00E25C27" w:rsidP="00E25C27">
      <w:pPr>
        <w:numPr>
          <w:ilvl w:val="0"/>
          <w:numId w:val="30"/>
        </w:numPr>
        <w:spacing w:before="120" w:after="120"/>
        <w:jc w:val="both"/>
        <w:rPr>
          <w:b/>
          <w:bCs/>
          <w:i/>
          <w:iCs/>
          <w:sz w:val="20"/>
          <w:szCs w:val="20"/>
        </w:rPr>
      </w:pPr>
      <w:r w:rsidRPr="00C978A7">
        <w:rPr>
          <w:b/>
          <w:bCs/>
          <w:i/>
          <w:iCs/>
          <w:sz w:val="20"/>
          <w:szCs w:val="20"/>
          <w:highlight w:val="white"/>
        </w:rPr>
        <w:t xml:space="preserve">For supporting OD-SIB1, a fixed starting offset and a semi-statically configured duration for a PDCCH window </w:t>
      </w:r>
      <w:r>
        <w:rPr>
          <w:b/>
          <w:bCs/>
          <w:i/>
          <w:iCs/>
          <w:sz w:val="20"/>
          <w:szCs w:val="20"/>
          <w:highlight w:val="white"/>
        </w:rPr>
        <w:t>should</w:t>
      </w:r>
      <w:r w:rsidRPr="00C978A7">
        <w:rPr>
          <w:b/>
          <w:bCs/>
          <w:i/>
          <w:iCs/>
          <w:sz w:val="20"/>
          <w:szCs w:val="20"/>
          <w:highlight w:val="white"/>
        </w:rPr>
        <w:t xml:space="preserve"> be sufficient</w:t>
      </w:r>
      <w:r w:rsidRPr="00C978A7">
        <w:rPr>
          <w:b/>
          <w:bCs/>
          <w:i/>
          <w:iCs/>
          <w:sz w:val="20"/>
          <w:szCs w:val="20"/>
        </w:rPr>
        <w:t>.</w:t>
      </w:r>
    </w:p>
    <w:p w14:paraId="3C7E800F" w14:textId="77777777" w:rsidR="00E25C27" w:rsidRPr="00C978A7" w:rsidRDefault="00E25C27" w:rsidP="00E25C27">
      <w:pPr>
        <w:numPr>
          <w:ilvl w:val="1"/>
          <w:numId w:val="30"/>
        </w:numPr>
        <w:spacing w:before="120" w:after="120"/>
        <w:contextualSpacing/>
        <w:jc w:val="both"/>
        <w:rPr>
          <w:b/>
          <w:bCs/>
          <w:i/>
          <w:iCs/>
          <w:sz w:val="20"/>
          <w:szCs w:val="20"/>
        </w:rPr>
      </w:pPr>
      <w:r w:rsidRPr="00C978A7">
        <w:rPr>
          <w:b/>
          <w:bCs/>
          <w:i/>
          <w:iCs/>
          <w:sz w:val="20"/>
          <w:szCs w:val="20"/>
        </w:rPr>
        <w:t>e.g. a configurable duration to cover a target number of SIB1 repetitions based on cell size.</w:t>
      </w:r>
    </w:p>
    <w:p w14:paraId="5C03A6C6" w14:textId="77777777" w:rsidR="00E25C27" w:rsidRDefault="00E25C27" w:rsidP="00E25C27">
      <w:pPr>
        <w:numPr>
          <w:ilvl w:val="1"/>
          <w:numId w:val="30"/>
        </w:numPr>
        <w:spacing w:before="120" w:after="120"/>
        <w:jc w:val="both"/>
        <w:rPr>
          <w:b/>
          <w:bCs/>
          <w:i/>
          <w:iCs/>
          <w:sz w:val="20"/>
          <w:szCs w:val="20"/>
        </w:rPr>
      </w:pPr>
      <w:r>
        <w:rPr>
          <w:b/>
          <w:bCs/>
          <w:i/>
          <w:iCs/>
          <w:sz w:val="20"/>
          <w:szCs w:val="20"/>
        </w:rPr>
        <w:t>e</w:t>
      </w:r>
      <w:r w:rsidRPr="00C978A7">
        <w:rPr>
          <w:b/>
          <w:bCs/>
          <w:i/>
          <w:iCs/>
          <w:sz w:val="20"/>
          <w:szCs w:val="20"/>
        </w:rPr>
        <w:t>.g. a fixed starting offset to account for PDSCH processing latency for RAR.</w:t>
      </w:r>
    </w:p>
    <w:p w14:paraId="1321E647" w14:textId="77777777" w:rsidR="00E25C27" w:rsidRPr="00C978A7" w:rsidRDefault="00E25C27" w:rsidP="00E25C27">
      <w:pPr>
        <w:numPr>
          <w:ilvl w:val="0"/>
          <w:numId w:val="30"/>
        </w:numPr>
        <w:spacing w:before="120" w:after="120"/>
        <w:jc w:val="both"/>
        <w:rPr>
          <w:b/>
          <w:bCs/>
          <w:i/>
          <w:iCs/>
          <w:sz w:val="20"/>
          <w:szCs w:val="20"/>
        </w:rPr>
      </w:pPr>
      <w:r w:rsidRPr="00C978A7">
        <w:rPr>
          <w:b/>
          <w:bCs/>
          <w:i/>
          <w:iCs/>
          <w:sz w:val="20"/>
          <w:szCs w:val="20"/>
        </w:rPr>
        <w:t xml:space="preserve">Dynamic indication of (starting time, duration) of PDCCH window and/or </w:t>
      </w:r>
      <w:proofErr w:type="spellStart"/>
      <w:r w:rsidRPr="00C978A7">
        <w:rPr>
          <w:b/>
          <w:bCs/>
          <w:i/>
          <w:iCs/>
          <w:sz w:val="20"/>
          <w:szCs w:val="20"/>
        </w:rPr>
        <w:t>searchSpace</w:t>
      </w:r>
      <w:r>
        <w:rPr>
          <w:b/>
          <w:bCs/>
          <w:i/>
          <w:iCs/>
          <w:sz w:val="20"/>
          <w:szCs w:val="20"/>
        </w:rPr>
        <w:t>Zero</w:t>
      </w:r>
      <w:proofErr w:type="spellEnd"/>
      <w:r w:rsidRPr="00C978A7">
        <w:rPr>
          <w:b/>
          <w:bCs/>
          <w:i/>
          <w:iCs/>
          <w:sz w:val="20"/>
          <w:szCs w:val="20"/>
        </w:rPr>
        <w:t xml:space="preserve"> via RAR does not </w:t>
      </w:r>
      <w:r>
        <w:rPr>
          <w:b/>
          <w:bCs/>
          <w:i/>
          <w:iCs/>
          <w:sz w:val="20"/>
          <w:szCs w:val="20"/>
        </w:rPr>
        <w:t xml:space="preserve">clearly </w:t>
      </w:r>
      <w:r w:rsidRPr="00C978A7">
        <w:rPr>
          <w:b/>
          <w:bCs/>
          <w:i/>
          <w:iCs/>
          <w:sz w:val="20"/>
          <w:szCs w:val="20"/>
        </w:rPr>
        <w:t>provide benefit over semi-static configuration, despite requiring more specification effort.</w:t>
      </w:r>
    </w:p>
    <w:p w14:paraId="2438FC16" w14:textId="36648D06" w:rsidR="00E25C27" w:rsidRPr="00E22DE8" w:rsidRDefault="00E25C27" w:rsidP="00E25C27">
      <w:pPr>
        <w:spacing w:before="120" w:after="120"/>
        <w:jc w:val="both"/>
        <w:rPr>
          <w:b/>
          <w:bCs/>
          <w:i/>
          <w:iCs/>
          <w:sz w:val="20"/>
          <w:szCs w:val="20"/>
        </w:rPr>
      </w:pPr>
      <w:r w:rsidRPr="00E22DE8">
        <w:rPr>
          <w:b/>
          <w:bCs/>
          <w:i/>
          <w:iCs/>
          <w:sz w:val="20"/>
          <w:szCs w:val="20"/>
        </w:rPr>
        <w:t>Proposal</w:t>
      </w:r>
      <w:r>
        <w:rPr>
          <w:b/>
          <w:bCs/>
          <w:i/>
          <w:iCs/>
          <w:sz w:val="20"/>
          <w:szCs w:val="20"/>
        </w:rPr>
        <w:t xml:space="preserve"> 5</w:t>
      </w:r>
      <w:r w:rsidRPr="00E22DE8">
        <w:rPr>
          <w:b/>
          <w:bCs/>
          <w:i/>
          <w:iCs/>
          <w:sz w:val="20"/>
          <w:szCs w:val="20"/>
        </w:rPr>
        <w:t xml:space="preserve">: </w:t>
      </w:r>
      <w:proofErr w:type="spellStart"/>
      <w:r w:rsidRPr="00E22DE8">
        <w:rPr>
          <w:b/>
          <w:bCs/>
          <w:i/>
          <w:iCs/>
          <w:sz w:val="20"/>
          <w:szCs w:val="20"/>
        </w:rPr>
        <w:t>SearchSpaceZero</w:t>
      </w:r>
      <w:proofErr w:type="spellEnd"/>
      <w:r w:rsidRPr="00E22DE8">
        <w:rPr>
          <w:b/>
          <w:bCs/>
          <w:i/>
          <w:iCs/>
          <w:sz w:val="20"/>
          <w:szCs w:val="20"/>
        </w:rPr>
        <w:t xml:space="preserve"> and duration of PDCCH </w:t>
      </w:r>
      <w:r w:rsidR="00146A82">
        <w:rPr>
          <w:b/>
          <w:bCs/>
          <w:i/>
          <w:iCs/>
          <w:sz w:val="20"/>
          <w:szCs w:val="20"/>
        </w:rPr>
        <w:t xml:space="preserve">monitoring </w:t>
      </w:r>
      <w:r w:rsidRPr="00E22DE8">
        <w:rPr>
          <w:b/>
          <w:bCs/>
          <w:i/>
          <w:iCs/>
          <w:sz w:val="20"/>
          <w:szCs w:val="20"/>
        </w:rPr>
        <w:t>window are indicated by UL-WUS configuration.</w:t>
      </w:r>
    </w:p>
    <w:p w14:paraId="392B91EA" w14:textId="4F137C76" w:rsidR="00E25C27" w:rsidRDefault="00E25C27" w:rsidP="00E25C27">
      <w:pPr>
        <w:pStyle w:val="ListParagraph"/>
        <w:numPr>
          <w:ilvl w:val="0"/>
          <w:numId w:val="31"/>
        </w:numPr>
        <w:spacing w:before="120" w:after="120"/>
        <w:jc w:val="both"/>
        <w:rPr>
          <w:b/>
          <w:bCs/>
          <w:i/>
          <w:iCs/>
          <w:sz w:val="20"/>
          <w:szCs w:val="20"/>
        </w:rPr>
      </w:pPr>
      <w:r w:rsidRPr="00B24A84">
        <w:rPr>
          <w:b/>
          <w:bCs/>
          <w:i/>
          <w:iCs/>
          <w:sz w:val="20"/>
          <w:szCs w:val="20"/>
        </w:rPr>
        <w:t xml:space="preserve">Starting offset of PDCCH </w:t>
      </w:r>
      <w:r w:rsidR="00146A82">
        <w:rPr>
          <w:b/>
          <w:bCs/>
          <w:i/>
          <w:iCs/>
          <w:sz w:val="20"/>
          <w:szCs w:val="20"/>
        </w:rPr>
        <w:t xml:space="preserve">monitoring </w:t>
      </w:r>
      <w:r w:rsidRPr="00B24A84">
        <w:rPr>
          <w:b/>
          <w:bCs/>
          <w:i/>
          <w:iCs/>
          <w:sz w:val="20"/>
          <w:szCs w:val="20"/>
        </w:rPr>
        <w:t>window</w:t>
      </w:r>
      <w:r>
        <w:rPr>
          <w:b/>
          <w:bCs/>
          <w:i/>
          <w:iCs/>
          <w:sz w:val="20"/>
          <w:szCs w:val="20"/>
        </w:rPr>
        <w:t xml:space="preserve"> is specified in spec</w:t>
      </w:r>
      <w:r w:rsidR="00A74C58">
        <w:rPr>
          <w:b/>
          <w:bCs/>
          <w:i/>
          <w:iCs/>
          <w:sz w:val="20"/>
          <w:szCs w:val="20"/>
        </w:rPr>
        <w:t xml:space="preserve"> (not configured)</w:t>
      </w:r>
      <w:r>
        <w:rPr>
          <w:b/>
          <w:bCs/>
          <w:i/>
          <w:iCs/>
          <w:sz w:val="20"/>
          <w:szCs w:val="20"/>
        </w:rPr>
        <w:t>, e.g. based on max PDSCH processing latency for RAR</w:t>
      </w:r>
      <w:r w:rsidRPr="00B24A84">
        <w:rPr>
          <w:b/>
          <w:bCs/>
          <w:i/>
          <w:iCs/>
          <w:sz w:val="20"/>
          <w:szCs w:val="20"/>
        </w:rPr>
        <w:t>.</w:t>
      </w:r>
    </w:p>
    <w:p w14:paraId="36C871C3" w14:textId="77777777" w:rsidR="00E25C27" w:rsidRDefault="00E25C27" w:rsidP="002675B2">
      <w:pPr>
        <w:spacing w:before="120" w:after="120"/>
        <w:jc w:val="both"/>
        <w:rPr>
          <w:sz w:val="20"/>
          <w:szCs w:val="20"/>
        </w:rPr>
      </w:pPr>
    </w:p>
    <w:p w14:paraId="77691B73" w14:textId="606CE589" w:rsidR="002C58AF" w:rsidRDefault="00CB49E8" w:rsidP="002675B2">
      <w:pPr>
        <w:spacing w:before="120" w:after="120"/>
        <w:jc w:val="both"/>
        <w:rPr>
          <w:sz w:val="20"/>
          <w:szCs w:val="20"/>
        </w:rPr>
      </w:pPr>
      <w:r>
        <w:rPr>
          <w:sz w:val="20"/>
          <w:szCs w:val="20"/>
        </w:rPr>
        <w:t xml:space="preserve">The TS 38.331 has the following specification to define SIB1 periodicity and </w:t>
      </w:r>
      <w:r w:rsidR="00673550">
        <w:rPr>
          <w:sz w:val="20"/>
          <w:szCs w:val="20"/>
        </w:rPr>
        <w:t>SIB1 transmission repetition periodicity</w:t>
      </w:r>
      <w:r w:rsidR="000407BB">
        <w:rPr>
          <w:sz w:val="20"/>
          <w:szCs w:val="20"/>
        </w:rPr>
        <w:t xml:space="preserve"> for the legacy periodic SIB1 transmission:</w:t>
      </w:r>
      <w:r w:rsidR="00103339">
        <w:rPr>
          <w:sz w:val="20"/>
          <w:szCs w:val="20"/>
        </w:rPr>
        <w:t xml:space="preserve"> </w:t>
      </w:r>
    </w:p>
    <w:p w14:paraId="28239DC6" w14:textId="5FB5CD40" w:rsidR="00673550" w:rsidRPr="00E07D01" w:rsidRDefault="00673550" w:rsidP="00E07D01">
      <w:pPr>
        <w:pStyle w:val="ListParagraph"/>
        <w:numPr>
          <w:ilvl w:val="0"/>
          <w:numId w:val="31"/>
        </w:numPr>
        <w:spacing w:before="120" w:after="120"/>
        <w:jc w:val="both"/>
        <w:rPr>
          <w:sz w:val="20"/>
          <w:szCs w:val="20"/>
        </w:rPr>
      </w:pPr>
      <w:r>
        <w:rPr>
          <w:sz w:val="20"/>
          <w:szCs w:val="20"/>
        </w:rPr>
        <w:lastRenderedPageBreak/>
        <w:t>“</w:t>
      </w:r>
      <w:r w:rsidR="000407BB">
        <w:rPr>
          <w:sz w:val="20"/>
          <w:szCs w:val="20"/>
        </w:rPr>
        <w:t xml:space="preserve">… </w:t>
      </w:r>
      <w:r w:rsidRPr="00673550">
        <w:rPr>
          <w:i/>
          <w:iCs/>
          <w:sz w:val="20"/>
          <w:szCs w:val="20"/>
        </w:rPr>
        <w:t xml:space="preserve">the </w:t>
      </w:r>
      <w:r w:rsidRPr="00E07D01">
        <w:rPr>
          <w:b/>
          <w:bCs/>
          <w:i/>
          <w:iCs/>
          <w:sz w:val="20"/>
          <w:szCs w:val="20"/>
        </w:rPr>
        <w:t xml:space="preserve">SIB1 is transmitted on the DL-SCH with a periodicity of 160 </w:t>
      </w:r>
      <w:proofErr w:type="spellStart"/>
      <w:r w:rsidRPr="00E07D01">
        <w:rPr>
          <w:b/>
          <w:bCs/>
          <w:i/>
          <w:iCs/>
          <w:sz w:val="20"/>
          <w:szCs w:val="20"/>
        </w:rPr>
        <w:t>ms</w:t>
      </w:r>
      <w:proofErr w:type="spellEnd"/>
      <w:r w:rsidRPr="00673550">
        <w:rPr>
          <w:i/>
          <w:iCs/>
          <w:sz w:val="20"/>
          <w:szCs w:val="20"/>
        </w:rPr>
        <w:t xml:space="preserve"> and </w:t>
      </w:r>
      <w:r w:rsidRPr="00E07D01">
        <w:rPr>
          <w:i/>
          <w:iCs/>
          <w:color w:val="FF0000"/>
          <w:sz w:val="20"/>
          <w:szCs w:val="20"/>
        </w:rPr>
        <w:t xml:space="preserve">variable transmission repetition periodicity within 160 </w:t>
      </w:r>
      <w:proofErr w:type="spellStart"/>
      <w:r w:rsidRPr="00E07D01">
        <w:rPr>
          <w:i/>
          <w:iCs/>
          <w:color w:val="FF0000"/>
          <w:sz w:val="20"/>
          <w:szCs w:val="20"/>
        </w:rPr>
        <w:t>ms</w:t>
      </w:r>
      <w:proofErr w:type="spellEnd"/>
      <w:r w:rsidRPr="00E07D01">
        <w:rPr>
          <w:i/>
          <w:iCs/>
          <w:color w:val="FF0000"/>
          <w:sz w:val="20"/>
          <w:szCs w:val="20"/>
        </w:rPr>
        <w:t xml:space="preserve"> </w:t>
      </w:r>
      <w:r w:rsidRPr="00673550">
        <w:rPr>
          <w:i/>
          <w:iCs/>
          <w:sz w:val="20"/>
          <w:szCs w:val="20"/>
        </w:rPr>
        <w:t xml:space="preserve">as specified in TS 38.213 [13], clause 13. </w:t>
      </w:r>
      <w:r w:rsidRPr="00E07D01">
        <w:rPr>
          <w:i/>
          <w:iCs/>
          <w:color w:val="FF0000"/>
          <w:sz w:val="20"/>
          <w:szCs w:val="20"/>
        </w:rPr>
        <w:t xml:space="preserve">The default transmission repetition periodicity of SIB1 is 20 </w:t>
      </w:r>
      <w:proofErr w:type="spellStart"/>
      <w:r w:rsidRPr="00E07D01">
        <w:rPr>
          <w:i/>
          <w:iCs/>
          <w:color w:val="FF0000"/>
          <w:sz w:val="20"/>
          <w:szCs w:val="20"/>
        </w:rPr>
        <w:t>ms</w:t>
      </w:r>
      <w:proofErr w:type="spellEnd"/>
      <w:r w:rsidRPr="00E07D01">
        <w:rPr>
          <w:i/>
          <w:iCs/>
          <w:color w:val="FF0000"/>
          <w:sz w:val="20"/>
          <w:szCs w:val="20"/>
        </w:rPr>
        <w:t xml:space="preserve"> but the actual transmission repetition periodicity is up to network implementation</w:t>
      </w:r>
      <w:r w:rsidRPr="00673550">
        <w:rPr>
          <w:i/>
          <w:iCs/>
          <w:sz w:val="20"/>
          <w:szCs w:val="20"/>
        </w:rPr>
        <w:t xml:space="preserve">. For SSB and CORESET multiplexing pattern 1, SIB1 repetition transmission period is 20 </w:t>
      </w:r>
      <w:proofErr w:type="spellStart"/>
      <w:r w:rsidRPr="00673550">
        <w:rPr>
          <w:i/>
          <w:iCs/>
          <w:sz w:val="20"/>
          <w:szCs w:val="20"/>
        </w:rPr>
        <w:t>ms.</w:t>
      </w:r>
      <w:proofErr w:type="spellEnd"/>
      <w:r w:rsidRPr="00673550">
        <w:rPr>
          <w:i/>
          <w:iCs/>
          <w:sz w:val="20"/>
          <w:szCs w:val="20"/>
        </w:rPr>
        <w:t xml:space="preserve"> For SSB and CORESET multiplexing pattern 2/3, SIB1 transmission repetition period is the same as the SSB period (TS 38.213 [13], clause 13). SIB1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SIB1 is cell-specific SIB</w:t>
      </w:r>
      <w:r w:rsidRPr="00673550">
        <w:rPr>
          <w:sz w:val="20"/>
          <w:szCs w:val="20"/>
        </w:rPr>
        <w:t>;</w:t>
      </w:r>
      <w:r w:rsidRPr="00E07D01">
        <w:rPr>
          <w:sz w:val="20"/>
          <w:szCs w:val="20"/>
        </w:rPr>
        <w:t>”</w:t>
      </w:r>
    </w:p>
    <w:p w14:paraId="56E1EFB6" w14:textId="3D253DA4" w:rsidR="00454C6F" w:rsidRDefault="00062F99" w:rsidP="002675B2">
      <w:pPr>
        <w:spacing w:before="120" w:after="120"/>
        <w:jc w:val="both"/>
        <w:rPr>
          <w:sz w:val="20"/>
          <w:szCs w:val="20"/>
        </w:rPr>
      </w:pPr>
      <w:r>
        <w:rPr>
          <w:sz w:val="20"/>
          <w:szCs w:val="20"/>
        </w:rPr>
        <w:t xml:space="preserve">While the SIB1 periodicity is fixed to be 160ms, the SIB1 transmission repetition periodicity </w:t>
      </w:r>
      <w:r w:rsidR="00AD486B">
        <w:rPr>
          <w:sz w:val="20"/>
          <w:szCs w:val="20"/>
        </w:rPr>
        <w:t xml:space="preserve">can be varied. By default, the UE assumes </w:t>
      </w:r>
      <w:r w:rsidR="00C903F9">
        <w:rPr>
          <w:sz w:val="20"/>
          <w:szCs w:val="20"/>
        </w:rPr>
        <w:t xml:space="preserve">the repetition periodicity of 20ms for SSB/RMSI mux pattern 1. </w:t>
      </w:r>
      <w:r w:rsidR="00E63EED">
        <w:rPr>
          <w:sz w:val="20"/>
          <w:szCs w:val="20"/>
        </w:rPr>
        <w:t xml:space="preserve">For on-demand SIB1, </w:t>
      </w:r>
      <w:r w:rsidR="00FD76A9">
        <w:rPr>
          <w:sz w:val="20"/>
          <w:szCs w:val="20"/>
        </w:rPr>
        <w:t>one</w:t>
      </w:r>
      <w:r w:rsidR="00E63EED">
        <w:rPr>
          <w:sz w:val="20"/>
          <w:szCs w:val="20"/>
        </w:rPr>
        <w:t xml:space="preserve"> question is </w:t>
      </w:r>
      <w:r w:rsidR="00E63EED" w:rsidRPr="00742282">
        <w:rPr>
          <w:sz w:val="20"/>
          <w:szCs w:val="20"/>
        </w:rPr>
        <w:t xml:space="preserve">whether </w:t>
      </w:r>
      <w:r w:rsidR="008B3CEF" w:rsidRPr="00742282">
        <w:rPr>
          <w:sz w:val="20"/>
          <w:szCs w:val="20"/>
        </w:rPr>
        <w:t>SIB1 transmission repetition is supported or not</w:t>
      </w:r>
      <w:r w:rsidR="008B3CEF">
        <w:rPr>
          <w:sz w:val="20"/>
          <w:szCs w:val="20"/>
        </w:rPr>
        <w:t xml:space="preserve">? From our perspective, </w:t>
      </w:r>
      <w:r w:rsidR="00EB3F69">
        <w:rPr>
          <w:sz w:val="20"/>
          <w:szCs w:val="20"/>
        </w:rPr>
        <w:t xml:space="preserve">repetition should be supported for on-demand SIB1 transmission to ensure proper </w:t>
      </w:r>
      <w:r w:rsidR="00FC2137">
        <w:rPr>
          <w:sz w:val="20"/>
          <w:szCs w:val="20"/>
        </w:rPr>
        <w:t>coverage, and the existing legacy SIB1 transmission repetition can be reused.</w:t>
      </w:r>
    </w:p>
    <w:p w14:paraId="10425138" w14:textId="1D5123A8" w:rsidR="002B5CE6" w:rsidRPr="00E07D01" w:rsidRDefault="00D4321A" w:rsidP="00BE61AB">
      <w:pPr>
        <w:spacing w:before="120" w:after="120"/>
        <w:jc w:val="both"/>
        <w:rPr>
          <w:b/>
          <w:bCs/>
          <w:i/>
          <w:iCs/>
          <w:sz w:val="20"/>
          <w:szCs w:val="20"/>
        </w:rPr>
      </w:pPr>
      <w:r w:rsidRPr="00E07D01">
        <w:rPr>
          <w:b/>
          <w:bCs/>
          <w:i/>
          <w:iCs/>
          <w:sz w:val="20"/>
          <w:szCs w:val="20"/>
        </w:rPr>
        <w:t>Proposal 6:</w:t>
      </w:r>
      <w:r>
        <w:rPr>
          <w:b/>
          <w:bCs/>
          <w:i/>
          <w:iCs/>
          <w:sz w:val="20"/>
          <w:szCs w:val="20"/>
        </w:rPr>
        <w:t xml:space="preserve"> </w:t>
      </w:r>
      <w:r w:rsidR="004E4454">
        <w:rPr>
          <w:b/>
          <w:bCs/>
          <w:i/>
          <w:iCs/>
          <w:sz w:val="20"/>
          <w:szCs w:val="20"/>
        </w:rPr>
        <w:t>SIB1 transmission repetition for on-demand SIB</w:t>
      </w:r>
      <w:r w:rsidR="00BE61AB">
        <w:rPr>
          <w:b/>
          <w:bCs/>
          <w:i/>
          <w:iCs/>
          <w:sz w:val="20"/>
          <w:szCs w:val="20"/>
        </w:rPr>
        <w:t xml:space="preserve"> can be supported</w:t>
      </w:r>
      <w:r w:rsidR="00354D41">
        <w:rPr>
          <w:b/>
          <w:bCs/>
          <w:i/>
          <w:iCs/>
          <w:sz w:val="20"/>
          <w:szCs w:val="20"/>
        </w:rPr>
        <w:t xml:space="preserve"> </w:t>
      </w:r>
      <w:proofErr w:type="gramStart"/>
      <w:r w:rsidR="00354D41">
        <w:rPr>
          <w:b/>
          <w:bCs/>
          <w:i/>
          <w:iCs/>
          <w:sz w:val="20"/>
          <w:szCs w:val="20"/>
        </w:rPr>
        <w:t>similar to</w:t>
      </w:r>
      <w:proofErr w:type="gramEnd"/>
      <w:r w:rsidR="00354D41">
        <w:rPr>
          <w:b/>
          <w:bCs/>
          <w:i/>
          <w:iCs/>
          <w:sz w:val="20"/>
          <w:szCs w:val="20"/>
        </w:rPr>
        <w:t xml:space="preserve"> the legacy SIB1 transmission repetition</w:t>
      </w:r>
      <w:r w:rsidR="004E4454">
        <w:rPr>
          <w:b/>
          <w:bCs/>
          <w:i/>
          <w:iCs/>
          <w:sz w:val="20"/>
          <w:szCs w:val="20"/>
        </w:rPr>
        <w:t>.</w:t>
      </w:r>
    </w:p>
    <w:p w14:paraId="58F8D622" w14:textId="77777777" w:rsidR="00BC6F6B" w:rsidRDefault="00BC6F6B" w:rsidP="009A19CA">
      <w:pPr>
        <w:pStyle w:val="Heading1"/>
        <w:spacing w:before="0" w:after="120"/>
        <w:jc w:val="both"/>
        <w:rPr>
          <w:rFonts w:cs="Arial"/>
          <w:sz w:val="32"/>
          <w:szCs w:val="18"/>
          <w:lang w:val="en-US"/>
        </w:rPr>
      </w:pPr>
      <w:r>
        <w:rPr>
          <w:rFonts w:cs="Arial"/>
          <w:sz w:val="32"/>
          <w:szCs w:val="18"/>
          <w:lang w:val="en-US"/>
        </w:rPr>
        <w:t>Conclusion</w:t>
      </w:r>
    </w:p>
    <w:p w14:paraId="58F8D623" w14:textId="77777777" w:rsidR="00BC6F6B" w:rsidRDefault="00BC6F6B" w:rsidP="005D1CD8">
      <w:pPr>
        <w:spacing w:before="120" w:after="120"/>
        <w:jc w:val="both"/>
        <w:rPr>
          <w:sz w:val="20"/>
          <w:szCs w:val="20"/>
        </w:rPr>
      </w:pPr>
      <w:r>
        <w:rPr>
          <w:sz w:val="20"/>
          <w:szCs w:val="20"/>
        </w:rPr>
        <w:t xml:space="preserve">The contribution has discussed our views on on-demand SIB1 operation for idle/inactive UEs. </w:t>
      </w:r>
      <w:proofErr w:type="gramStart"/>
      <w:r>
        <w:rPr>
          <w:sz w:val="20"/>
          <w:szCs w:val="20"/>
        </w:rPr>
        <w:t>In particular, we</w:t>
      </w:r>
      <w:proofErr w:type="gramEnd"/>
      <w:r>
        <w:rPr>
          <w:sz w:val="20"/>
          <w:szCs w:val="20"/>
        </w:rPr>
        <w:t xml:space="preserve"> make the following observations and proposals:</w:t>
      </w:r>
    </w:p>
    <w:p w14:paraId="3DCE89BD" w14:textId="77777777" w:rsidR="007F05A8" w:rsidRPr="00E07D01" w:rsidRDefault="007F05A8" w:rsidP="007F05A8">
      <w:pPr>
        <w:spacing w:before="120" w:after="120"/>
        <w:jc w:val="both"/>
        <w:rPr>
          <w:sz w:val="20"/>
          <w:szCs w:val="20"/>
        </w:rPr>
      </w:pPr>
      <w:r w:rsidRPr="00E07D01">
        <w:rPr>
          <w:b/>
          <w:bCs/>
          <w:sz w:val="20"/>
          <w:szCs w:val="20"/>
        </w:rPr>
        <w:t>Observation 1</w:t>
      </w:r>
      <w:r w:rsidRPr="00E07D01">
        <w:rPr>
          <w:sz w:val="20"/>
          <w:szCs w:val="20"/>
        </w:rPr>
        <w:t>: There are following pros and cons for using the reserved value of K</w:t>
      </w:r>
      <w:r w:rsidRPr="00E07D01">
        <w:rPr>
          <w:sz w:val="20"/>
          <w:szCs w:val="20"/>
          <w:vertAlign w:val="subscript"/>
        </w:rPr>
        <w:t>SSB</w:t>
      </w:r>
      <w:r w:rsidRPr="00E07D01">
        <w:rPr>
          <w:sz w:val="20"/>
          <w:szCs w:val="20"/>
        </w:rPr>
        <w:t xml:space="preserve"> (i.e. K</w:t>
      </w:r>
      <w:r w:rsidRPr="00E07D01">
        <w:rPr>
          <w:sz w:val="20"/>
          <w:szCs w:val="20"/>
          <w:vertAlign w:val="subscript"/>
        </w:rPr>
        <w:t>SSB</w:t>
      </w:r>
      <w:r w:rsidRPr="00E07D01">
        <w:rPr>
          <w:sz w:val="20"/>
          <w:szCs w:val="20"/>
        </w:rPr>
        <w:t xml:space="preserve"> =30 in FR1 and K</w:t>
      </w:r>
      <w:r w:rsidRPr="00E07D01">
        <w:rPr>
          <w:sz w:val="20"/>
          <w:szCs w:val="20"/>
          <w:vertAlign w:val="subscript"/>
        </w:rPr>
        <w:t>SSB</w:t>
      </w:r>
      <w:r w:rsidRPr="00E07D01">
        <w:rPr>
          <w:sz w:val="20"/>
          <w:szCs w:val="20"/>
        </w:rPr>
        <w:t>=14 in FR2)</w:t>
      </w:r>
      <w:r w:rsidRPr="00E07D01" w:rsidDel="00494CE6">
        <w:rPr>
          <w:sz w:val="20"/>
          <w:szCs w:val="20"/>
        </w:rPr>
        <w:t xml:space="preserve"> </w:t>
      </w:r>
      <w:r w:rsidRPr="00E07D01">
        <w:rPr>
          <w:sz w:val="20"/>
          <w:szCs w:val="20"/>
        </w:rPr>
        <w:t xml:space="preserve">to indicate a NES cell with OD-SIB1: </w:t>
      </w:r>
    </w:p>
    <w:p w14:paraId="3786DB9F" w14:textId="77777777" w:rsidR="007F05A8" w:rsidRPr="00BA5E35" w:rsidRDefault="007F05A8" w:rsidP="007F05A8">
      <w:pPr>
        <w:pStyle w:val="ListParagraph"/>
        <w:numPr>
          <w:ilvl w:val="0"/>
          <w:numId w:val="19"/>
        </w:numPr>
        <w:spacing w:before="120" w:after="120"/>
        <w:jc w:val="both"/>
      </w:pPr>
      <w:r w:rsidRPr="00E07D01">
        <w:rPr>
          <w:sz w:val="20"/>
          <w:szCs w:val="20"/>
        </w:rPr>
        <w:t xml:space="preserve">Pros: a Rel19 UE can identify a NES cell with OD-SIB1 solely based on SSB(s) of the cell. </w:t>
      </w:r>
    </w:p>
    <w:p w14:paraId="4BA44152" w14:textId="77777777" w:rsidR="007F05A8" w:rsidRPr="00BA5E35" w:rsidRDefault="007F05A8" w:rsidP="007F05A8">
      <w:pPr>
        <w:pStyle w:val="ListParagraph"/>
        <w:numPr>
          <w:ilvl w:val="0"/>
          <w:numId w:val="19"/>
        </w:numPr>
        <w:spacing w:before="120" w:after="120"/>
        <w:jc w:val="both"/>
      </w:pPr>
      <w:r w:rsidRPr="00E07D01">
        <w:rPr>
          <w:sz w:val="20"/>
          <w:szCs w:val="20"/>
        </w:rPr>
        <w:t>Cons: pdcch-ConfigSIB1</w:t>
      </w:r>
      <w:r w:rsidRPr="00BA5E35">
        <w:rPr>
          <w:sz w:val="20"/>
          <w:szCs w:val="20"/>
        </w:rPr>
        <w:t xml:space="preserve"> </w:t>
      </w:r>
      <w:r w:rsidRPr="00E07D01">
        <w:rPr>
          <w:sz w:val="20"/>
          <w:szCs w:val="20"/>
        </w:rPr>
        <w:t>is reserved and does not provide assistant information for a UE to search for a CD-SSB.</w:t>
      </w:r>
    </w:p>
    <w:p w14:paraId="776AC977" w14:textId="77777777" w:rsidR="007F05A8" w:rsidRPr="00E07D01" w:rsidRDefault="007F05A8" w:rsidP="007F05A8">
      <w:pPr>
        <w:spacing w:before="120" w:after="120"/>
        <w:jc w:val="both"/>
        <w:rPr>
          <w:sz w:val="20"/>
          <w:szCs w:val="20"/>
        </w:rPr>
      </w:pPr>
      <w:r w:rsidRPr="00E07D01">
        <w:rPr>
          <w:b/>
          <w:bCs/>
          <w:sz w:val="20"/>
          <w:szCs w:val="20"/>
        </w:rPr>
        <w:t>Observation 2</w:t>
      </w:r>
      <w:r w:rsidRPr="00E07D01">
        <w:rPr>
          <w:sz w:val="20"/>
          <w:szCs w:val="20"/>
        </w:rPr>
        <w:t>: The SIB1 transmission mode of a cell can be identified by a Rel19 UE as follows:</w:t>
      </w:r>
    </w:p>
    <w:p w14:paraId="56BFE2E6" w14:textId="77777777" w:rsidR="007F05A8" w:rsidRPr="00E07D01" w:rsidRDefault="007F05A8" w:rsidP="007F05A8">
      <w:pPr>
        <w:pStyle w:val="ListParagraph"/>
        <w:numPr>
          <w:ilvl w:val="0"/>
          <w:numId w:val="20"/>
        </w:numPr>
        <w:spacing w:before="120" w:after="120"/>
        <w:jc w:val="both"/>
        <w:rPr>
          <w:sz w:val="20"/>
          <w:szCs w:val="20"/>
        </w:rPr>
      </w:pPr>
      <w:r w:rsidRPr="00E07D01">
        <w:rPr>
          <w:sz w:val="20"/>
          <w:szCs w:val="20"/>
        </w:rPr>
        <w:t>Periodic SIB1, if the cell has a CD-SSB (i.e. with K</w:t>
      </w:r>
      <w:r w:rsidRPr="00E07D01">
        <w:rPr>
          <w:sz w:val="20"/>
          <w:szCs w:val="20"/>
          <w:vertAlign w:val="subscript"/>
        </w:rPr>
        <w:t>SSB</w:t>
      </w:r>
      <w:r w:rsidRPr="00E07D01">
        <w:rPr>
          <w:sz w:val="20"/>
          <w:szCs w:val="20"/>
        </w:rPr>
        <w:t>&lt;24 in FR1 and K</w:t>
      </w:r>
      <w:r w:rsidRPr="00E07D01">
        <w:rPr>
          <w:sz w:val="20"/>
          <w:szCs w:val="20"/>
          <w:vertAlign w:val="subscript"/>
        </w:rPr>
        <w:t>SSB</w:t>
      </w:r>
      <w:r w:rsidRPr="00E07D01">
        <w:rPr>
          <w:sz w:val="20"/>
          <w:szCs w:val="20"/>
        </w:rPr>
        <w:t>&lt;12 in FR2</w:t>
      </w:r>
      <w:proofErr w:type="gramStart"/>
      <w:r w:rsidRPr="00E07D01">
        <w:rPr>
          <w:sz w:val="20"/>
          <w:szCs w:val="20"/>
        </w:rPr>
        <w:t>);</w:t>
      </w:r>
      <w:proofErr w:type="gramEnd"/>
    </w:p>
    <w:p w14:paraId="1A707763" w14:textId="77777777" w:rsidR="007F05A8" w:rsidRPr="00E07D01" w:rsidRDefault="007F05A8" w:rsidP="007F05A8">
      <w:pPr>
        <w:pStyle w:val="ListParagraph"/>
        <w:numPr>
          <w:ilvl w:val="0"/>
          <w:numId w:val="20"/>
        </w:numPr>
        <w:spacing w:before="120" w:after="120"/>
        <w:jc w:val="both"/>
        <w:rPr>
          <w:sz w:val="20"/>
          <w:szCs w:val="20"/>
        </w:rPr>
      </w:pPr>
      <w:r w:rsidRPr="00E07D01">
        <w:rPr>
          <w:sz w:val="20"/>
          <w:szCs w:val="20"/>
        </w:rPr>
        <w:t xml:space="preserve">OD-SIB1, if all SSB(s) of the cell are NCD-SSB(s) and the cell is associated with the UL-WUS configuration received by the UE via its carrier frequency and </w:t>
      </w:r>
      <w:proofErr w:type="gramStart"/>
      <w:r w:rsidRPr="00E07D01">
        <w:rPr>
          <w:sz w:val="20"/>
          <w:szCs w:val="20"/>
        </w:rPr>
        <w:t>PCI;</w:t>
      </w:r>
      <w:proofErr w:type="gramEnd"/>
      <w:r w:rsidRPr="00E07D01">
        <w:rPr>
          <w:sz w:val="20"/>
          <w:szCs w:val="20"/>
        </w:rPr>
        <w:t xml:space="preserve"> </w:t>
      </w:r>
    </w:p>
    <w:p w14:paraId="67A0BEAB" w14:textId="77777777" w:rsidR="007F05A8" w:rsidRPr="00E07D01" w:rsidRDefault="007F05A8" w:rsidP="007F05A8">
      <w:pPr>
        <w:pStyle w:val="ListParagraph"/>
        <w:numPr>
          <w:ilvl w:val="0"/>
          <w:numId w:val="20"/>
        </w:numPr>
        <w:spacing w:before="120" w:after="120"/>
        <w:jc w:val="both"/>
        <w:rPr>
          <w:sz w:val="20"/>
          <w:szCs w:val="20"/>
        </w:rPr>
      </w:pPr>
      <w:r w:rsidRPr="00E07D01">
        <w:rPr>
          <w:sz w:val="20"/>
          <w:szCs w:val="20"/>
        </w:rPr>
        <w:t>SIB1-less, otherwise.</w:t>
      </w:r>
    </w:p>
    <w:p w14:paraId="1CBF9EAF" w14:textId="77777777" w:rsidR="007F05A8" w:rsidRPr="00E07D01" w:rsidRDefault="007F05A8" w:rsidP="007F05A8">
      <w:pPr>
        <w:tabs>
          <w:tab w:val="left" w:pos="1427"/>
        </w:tabs>
        <w:rPr>
          <w:sz w:val="20"/>
          <w:szCs w:val="20"/>
        </w:rPr>
      </w:pPr>
    </w:p>
    <w:p w14:paraId="7E375D03" w14:textId="77777777" w:rsidR="007F05A8" w:rsidRPr="00BA5E35" w:rsidRDefault="007F05A8" w:rsidP="007F05A8">
      <w:pPr>
        <w:tabs>
          <w:tab w:val="left" w:pos="1427"/>
        </w:tabs>
      </w:pPr>
      <w:r w:rsidRPr="00E07D01">
        <w:rPr>
          <w:b/>
          <w:bCs/>
          <w:sz w:val="20"/>
          <w:szCs w:val="20"/>
        </w:rPr>
        <w:t>Observation 3</w:t>
      </w:r>
      <w:r w:rsidRPr="00E07D01">
        <w:rPr>
          <w:sz w:val="20"/>
          <w:szCs w:val="20"/>
        </w:rPr>
        <w:t>: If a cell wants to switch its transmission mode between periodic SIB1 and OD-SIB1 semi-statically, e.g. based on traffic load, it can update the value of K</w:t>
      </w:r>
      <w:r w:rsidRPr="00E07D01">
        <w:rPr>
          <w:sz w:val="20"/>
          <w:szCs w:val="20"/>
          <w:vertAlign w:val="subscript"/>
        </w:rPr>
        <w:t>SSB</w:t>
      </w:r>
      <w:r w:rsidRPr="00E07D01">
        <w:rPr>
          <w:sz w:val="20"/>
          <w:szCs w:val="20"/>
        </w:rPr>
        <w:t xml:space="preserve"> accordingly without the change of the UL-WUS configuration.</w:t>
      </w:r>
    </w:p>
    <w:p w14:paraId="2CF83A32" w14:textId="77777777" w:rsidR="007F05A8" w:rsidRPr="00BA5E35" w:rsidRDefault="007F05A8" w:rsidP="007F05A8">
      <w:pPr>
        <w:tabs>
          <w:tab w:val="left" w:pos="1427"/>
        </w:tabs>
      </w:pPr>
    </w:p>
    <w:p w14:paraId="49DD5E9D" w14:textId="77777777" w:rsidR="007F05A8" w:rsidRPr="00E07D01" w:rsidRDefault="007F05A8" w:rsidP="007F05A8">
      <w:pPr>
        <w:rPr>
          <w:sz w:val="20"/>
          <w:szCs w:val="20"/>
        </w:rPr>
      </w:pPr>
      <w:r w:rsidRPr="00E07D01">
        <w:rPr>
          <w:b/>
          <w:bCs/>
          <w:sz w:val="20"/>
          <w:szCs w:val="20"/>
        </w:rPr>
        <w:t>Observation 4</w:t>
      </w:r>
      <w:r w:rsidRPr="00E07D01">
        <w:rPr>
          <w:sz w:val="20"/>
          <w:szCs w:val="20"/>
        </w:rPr>
        <w:t>: The NES cell consumes more power with Option 2 with separated RO than Option 1 with shared RO.</w:t>
      </w:r>
    </w:p>
    <w:p w14:paraId="4C838DB1" w14:textId="77777777" w:rsidR="007F05A8" w:rsidRPr="00E07D01" w:rsidRDefault="007F05A8" w:rsidP="007F05A8">
      <w:pPr>
        <w:tabs>
          <w:tab w:val="left" w:pos="1427"/>
        </w:tabs>
        <w:rPr>
          <w:sz w:val="20"/>
          <w:szCs w:val="20"/>
          <w:lang w:val="en-GB"/>
        </w:rPr>
      </w:pPr>
    </w:p>
    <w:p w14:paraId="6DDFA547" w14:textId="77777777" w:rsidR="007F05A8" w:rsidRPr="00BA5E35" w:rsidRDefault="007F05A8" w:rsidP="007F05A8">
      <w:pPr>
        <w:tabs>
          <w:tab w:val="left" w:pos="1427"/>
        </w:tabs>
      </w:pPr>
      <w:r w:rsidRPr="00E07D01">
        <w:rPr>
          <w:sz w:val="20"/>
          <w:szCs w:val="20"/>
          <w:lang w:val="en-GB"/>
        </w:rPr>
        <w:t>Observation 5: UE monitors the PDCCH window only if an RAR is successfully received within the RAR window following UL-WUS transmission, and thus the reference time point for the PDCCH monitoring window should not be solely based on the UL-WUS transmission time as Option 2.</w:t>
      </w:r>
    </w:p>
    <w:p w14:paraId="37D476CD" w14:textId="77777777" w:rsidR="007F05A8" w:rsidRPr="00E07D01" w:rsidRDefault="007F05A8" w:rsidP="007F05A8">
      <w:pPr>
        <w:spacing w:before="120" w:after="120"/>
        <w:jc w:val="both"/>
        <w:rPr>
          <w:sz w:val="20"/>
          <w:szCs w:val="20"/>
        </w:rPr>
      </w:pPr>
      <w:r w:rsidRPr="00E07D01">
        <w:rPr>
          <w:b/>
          <w:bCs/>
          <w:sz w:val="20"/>
          <w:szCs w:val="20"/>
          <w:lang w:val="en-GB"/>
        </w:rPr>
        <w:t>Observation 6</w:t>
      </w:r>
      <w:r w:rsidRPr="00E07D01">
        <w:rPr>
          <w:sz w:val="20"/>
          <w:szCs w:val="20"/>
          <w:lang w:val="en-GB"/>
        </w:rPr>
        <w:t>:</w:t>
      </w:r>
      <w:r w:rsidRPr="00E07D01">
        <w:rPr>
          <w:sz w:val="20"/>
          <w:szCs w:val="20"/>
        </w:rPr>
        <w:t xml:space="preserve">  </w:t>
      </w:r>
    </w:p>
    <w:p w14:paraId="6CDE606D" w14:textId="77777777" w:rsidR="007F05A8" w:rsidRPr="00E07D01" w:rsidRDefault="007F05A8" w:rsidP="007F05A8">
      <w:pPr>
        <w:pStyle w:val="ListParagraph"/>
        <w:numPr>
          <w:ilvl w:val="0"/>
          <w:numId w:val="29"/>
        </w:numPr>
        <w:spacing w:before="120" w:after="120"/>
        <w:jc w:val="both"/>
        <w:rPr>
          <w:sz w:val="20"/>
          <w:szCs w:val="20"/>
        </w:rPr>
      </w:pPr>
      <w:r w:rsidRPr="00E07D01">
        <w:rPr>
          <w:sz w:val="20"/>
          <w:szCs w:val="20"/>
        </w:rPr>
        <w:t xml:space="preserve">With Option 3 for reference time point based on the RAR window, both the NES cell and UE have a </w:t>
      </w:r>
      <w:r w:rsidRPr="00E07D01">
        <w:rPr>
          <w:sz w:val="20"/>
          <w:szCs w:val="20"/>
          <w:lang w:val="en-GB"/>
        </w:rPr>
        <w:t xml:space="preserve">synchronized view of the PDCCH window. </w:t>
      </w:r>
    </w:p>
    <w:p w14:paraId="2A261A27" w14:textId="77777777" w:rsidR="007F05A8" w:rsidRPr="00BA5E35" w:rsidRDefault="007F05A8" w:rsidP="007F05A8">
      <w:pPr>
        <w:pStyle w:val="ListParagraph"/>
        <w:numPr>
          <w:ilvl w:val="0"/>
          <w:numId w:val="29"/>
        </w:numPr>
        <w:tabs>
          <w:tab w:val="left" w:pos="1427"/>
        </w:tabs>
        <w:spacing w:before="120" w:after="120"/>
        <w:jc w:val="both"/>
      </w:pPr>
      <w:r w:rsidRPr="00E07D01">
        <w:rPr>
          <w:sz w:val="20"/>
          <w:szCs w:val="20"/>
          <w:lang w:val="en-GB"/>
        </w:rPr>
        <w:t xml:space="preserve">With Option1 </w:t>
      </w:r>
      <w:r w:rsidRPr="00E07D01">
        <w:rPr>
          <w:sz w:val="20"/>
          <w:szCs w:val="20"/>
        </w:rPr>
        <w:t>for reference time point</w:t>
      </w:r>
      <w:r w:rsidRPr="00E07D01">
        <w:rPr>
          <w:sz w:val="20"/>
          <w:szCs w:val="20"/>
          <w:lang w:val="en-GB"/>
        </w:rPr>
        <w:t xml:space="preserve"> based on received RAR, the NES cell may consume</w:t>
      </w:r>
      <w:r w:rsidRPr="00E07D01">
        <w:rPr>
          <w:sz w:val="20"/>
          <w:szCs w:val="20"/>
        </w:rPr>
        <w:t xml:space="preserve"> higher power than Option 3 to transmit OD-SIB1 over a larger window to account for the varying starting reception time based on the received RAR at UE-side.</w:t>
      </w:r>
    </w:p>
    <w:p w14:paraId="12C61B05" w14:textId="77777777" w:rsidR="007F05A8" w:rsidRPr="00BA5E35" w:rsidRDefault="007F05A8" w:rsidP="00ED3372">
      <w:pPr>
        <w:pStyle w:val="ListParagraph"/>
        <w:numPr>
          <w:ilvl w:val="1"/>
          <w:numId w:val="29"/>
        </w:numPr>
        <w:tabs>
          <w:tab w:val="left" w:pos="1427"/>
        </w:tabs>
        <w:spacing w:before="120" w:after="120"/>
        <w:jc w:val="both"/>
      </w:pPr>
      <w:r w:rsidRPr="00E07D01">
        <w:rPr>
          <w:sz w:val="20"/>
          <w:szCs w:val="20"/>
          <w:lang w:val="en-GB"/>
        </w:rPr>
        <w:t>Although Option 1 may reduce the SIB1 acquisition latency, the latency reduction is minor, only up to the RAR window size with a max value of 10ms.</w:t>
      </w:r>
    </w:p>
    <w:p w14:paraId="550741EB" w14:textId="77777777" w:rsidR="007F05A8" w:rsidRPr="00E07D01" w:rsidRDefault="007F05A8" w:rsidP="007F05A8">
      <w:pPr>
        <w:spacing w:before="120" w:after="120"/>
        <w:jc w:val="both"/>
        <w:rPr>
          <w:sz w:val="20"/>
          <w:szCs w:val="20"/>
        </w:rPr>
      </w:pPr>
      <w:r w:rsidRPr="00E07D01">
        <w:rPr>
          <w:b/>
          <w:bCs/>
          <w:sz w:val="20"/>
          <w:szCs w:val="20"/>
        </w:rPr>
        <w:t>Observation 7</w:t>
      </w:r>
      <w:r w:rsidRPr="00E07D01">
        <w:rPr>
          <w:sz w:val="20"/>
          <w:szCs w:val="20"/>
        </w:rPr>
        <w:t>:</w:t>
      </w:r>
    </w:p>
    <w:p w14:paraId="1278A991" w14:textId="77777777" w:rsidR="007F05A8" w:rsidRPr="00E07D01" w:rsidRDefault="007F05A8" w:rsidP="007F05A8">
      <w:pPr>
        <w:numPr>
          <w:ilvl w:val="0"/>
          <w:numId w:val="30"/>
        </w:numPr>
        <w:spacing w:before="120" w:after="120"/>
        <w:jc w:val="both"/>
        <w:rPr>
          <w:sz w:val="20"/>
          <w:szCs w:val="20"/>
        </w:rPr>
      </w:pPr>
      <w:r w:rsidRPr="00E07D01">
        <w:rPr>
          <w:sz w:val="20"/>
          <w:szCs w:val="20"/>
          <w:highlight w:val="white"/>
        </w:rPr>
        <w:t>For supporting OD-SIB1, a fixed starting offset and a semi-statically configured duration for a PDCCH window should be sufficient</w:t>
      </w:r>
      <w:r w:rsidRPr="00E07D01">
        <w:rPr>
          <w:sz w:val="20"/>
          <w:szCs w:val="20"/>
        </w:rPr>
        <w:t>.</w:t>
      </w:r>
    </w:p>
    <w:p w14:paraId="3A0DE74F" w14:textId="77777777" w:rsidR="007F05A8" w:rsidRPr="00E07D01" w:rsidRDefault="007F05A8" w:rsidP="007F05A8">
      <w:pPr>
        <w:numPr>
          <w:ilvl w:val="1"/>
          <w:numId w:val="30"/>
        </w:numPr>
        <w:spacing w:before="120" w:after="120"/>
        <w:contextualSpacing/>
        <w:jc w:val="both"/>
        <w:rPr>
          <w:sz w:val="20"/>
          <w:szCs w:val="20"/>
        </w:rPr>
      </w:pPr>
      <w:r w:rsidRPr="00E07D01">
        <w:rPr>
          <w:sz w:val="20"/>
          <w:szCs w:val="20"/>
        </w:rPr>
        <w:t>e.g. a configurable duration to cover a target number of SIB1 repetitions based on cell size.</w:t>
      </w:r>
    </w:p>
    <w:p w14:paraId="426F8E0D" w14:textId="77777777" w:rsidR="007F05A8" w:rsidRPr="00BA5E35" w:rsidRDefault="007F05A8" w:rsidP="007F05A8">
      <w:pPr>
        <w:numPr>
          <w:ilvl w:val="1"/>
          <w:numId w:val="30"/>
        </w:numPr>
        <w:tabs>
          <w:tab w:val="clear" w:pos="1440"/>
          <w:tab w:val="left" w:pos="1427"/>
        </w:tabs>
        <w:spacing w:before="120" w:after="120"/>
        <w:jc w:val="both"/>
      </w:pPr>
      <w:r w:rsidRPr="00E07D01">
        <w:rPr>
          <w:sz w:val="20"/>
          <w:szCs w:val="20"/>
        </w:rPr>
        <w:t>E.g. a fixed starting offset to account for PDSCH processing latency for RAR.</w:t>
      </w:r>
    </w:p>
    <w:p w14:paraId="4CA96615" w14:textId="77777777" w:rsidR="007F05A8" w:rsidRPr="00BA5E35" w:rsidRDefault="007F05A8" w:rsidP="007F05A8">
      <w:pPr>
        <w:numPr>
          <w:ilvl w:val="0"/>
          <w:numId w:val="30"/>
        </w:numPr>
        <w:tabs>
          <w:tab w:val="left" w:pos="1427"/>
        </w:tabs>
        <w:spacing w:before="120" w:after="120"/>
        <w:jc w:val="both"/>
      </w:pPr>
      <w:r w:rsidRPr="00E07D01">
        <w:rPr>
          <w:sz w:val="20"/>
          <w:szCs w:val="20"/>
        </w:rPr>
        <w:t xml:space="preserve">Dynamic indication of (starting time, duration) of PDCCH window and/or </w:t>
      </w:r>
      <w:proofErr w:type="spellStart"/>
      <w:r w:rsidRPr="00E07D01">
        <w:rPr>
          <w:sz w:val="20"/>
          <w:szCs w:val="20"/>
        </w:rPr>
        <w:t>searchSpaceZero</w:t>
      </w:r>
      <w:proofErr w:type="spellEnd"/>
      <w:r w:rsidRPr="00E07D01">
        <w:rPr>
          <w:sz w:val="20"/>
          <w:szCs w:val="20"/>
        </w:rPr>
        <w:t xml:space="preserve"> via RAR does not clearly provide benefit over semi-static configuration, despite requiring more specification effort.</w:t>
      </w:r>
    </w:p>
    <w:p w14:paraId="19BE19E9" w14:textId="77777777" w:rsidR="007F05A8" w:rsidRPr="00E07D01" w:rsidRDefault="007F05A8" w:rsidP="007F05A8">
      <w:pPr>
        <w:tabs>
          <w:tab w:val="left" w:pos="1427"/>
        </w:tabs>
        <w:rPr>
          <w:sz w:val="20"/>
          <w:szCs w:val="20"/>
        </w:rPr>
      </w:pPr>
      <w:r w:rsidRPr="00E07D01">
        <w:rPr>
          <w:b/>
          <w:bCs/>
          <w:sz w:val="20"/>
          <w:szCs w:val="20"/>
        </w:rPr>
        <w:lastRenderedPageBreak/>
        <w:t>Observation 8</w:t>
      </w:r>
      <w:r w:rsidRPr="00E07D01">
        <w:rPr>
          <w:sz w:val="20"/>
          <w:szCs w:val="20"/>
        </w:rPr>
        <w:t>: Unlike periodic SIB1 with SIB1s transmitted for all SSBs, the OD-SIB1, which transmits SIB1s only for the SSB linked to the triggering UL-WUS, could enable PDSCH slot aggregation to achieve the same SIB1 reception reliability with reduced PDCCH window duration.</w:t>
      </w:r>
    </w:p>
    <w:p w14:paraId="2CF4B0CD" w14:textId="77777777" w:rsidR="007F05A8" w:rsidRPr="00E07D01" w:rsidRDefault="007F05A8" w:rsidP="007F05A8">
      <w:pPr>
        <w:spacing w:before="120" w:after="120"/>
        <w:jc w:val="both"/>
        <w:rPr>
          <w:sz w:val="20"/>
          <w:szCs w:val="20"/>
        </w:rPr>
      </w:pPr>
    </w:p>
    <w:p w14:paraId="422F61F1" w14:textId="77777777" w:rsidR="007F05A8" w:rsidRPr="00E07D01" w:rsidRDefault="007F05A8" w:rsidP="007F05A8">
      <w:pPr>
        <w:spacing w:before="120" w:after="120"/>
        <w:jc w:val="both"/>
        <w:rPr>
          <w:sz w:val="20"/>
          <w:szCs w:val="20"/>
        </w:rPr>
      </w:pPr>
    </w:p>
    <w:p w14:paraId="2ECD409B" w14:textId="77777777" w:rsidR="007F05A8" w:rsidRPr="00E07D01" w:rsidRDefault="007F05A8" w:rsidP="007F05A8">
      <w:pPr>
        <w:spacing w:before="120" w:after="120"/>
        <w:jc w:val="both"/>
        <w:rPr>
          <w:sz w:val="20"/>
          <w:szCs w:val="20"/>
        </w:rPr>
      </w:pPr>
      <w:r w:rsidRPr="00E07D01">
        <w:rPr>
          <w:b/>
          <w:bCs/>
          <w:sz w:val="20"/>
          <w:szCs w:val="20"/>
        </w:rPr>
        <w:t>Proposal 1</w:t>
      </w:r>
      <w:r w:rsidRPr="00E07D01">
        <w:rPr>
          <w:sz w:val="20"/>
          <w:szCs w:val="20"/>
        </w:rPr>
        <w:t>: UE identifies a cell with OD-SIB1 based on both PBCH payload K</w:t>
      </w:r>
      <w:r w:rsidRPr="00E07D01">
        <w:rPr>
          <w:sz w:val="20"/>
          <w:szCs w:val="20"/>
          <w:vertAlign w:val="subscript"/>
        </w:rPr>
        <w:t xml:space="preserve">SSB </w:t>
      </w:r>
      <w:r w:rsidRPr="00E07D01">
        <w:rPr>
          <w:sz w:val="20"/>
          <w:szCs w:val="20"/>
        </w:rPr>
        <w:t>and</w:t>
      </w:r>
      <w:r w:rsidRPr="00BA5E35">
        <w:rPr>
          <w:sz w:val="20"/>
          <w:szCs w:val="20"/>
        </w:rPr>
        <w:t xml:space="preserve"> </w:t>
      </w:r>
      <w:r w:rsidRPr="00E07D01">
        <w:rPr>
          <w:sz w:val="20"/>
          <w:szCs w:val="20"/>
        </w:rPr>
        <w:t>the UL-WUS configuration received by the UE.</w:t>
      </w:r>
    </w:p>
    <w:p w14:paraId="13343CEC" w14:textId="77777777" w:rsidR="007F05A8" w:rsidRPr="00BA5E35" w:rsidRDefault="007F05A8" w:rsidP="007F05A8">
      <w:pPr>
        <w:pStyle w:val="ListParagraph"/>
        <w:numPr>
          <w:ilvl w:val="0"/>
          <w:numId w:val="32"/>
        </w:numPr>
        <w:tabs>
          <w:tab w:val="left" w:pos="1427"/>
        </w:tabs>
      </w:pPr>
      <w:r w:rsidRPr="00E07D01">
        <w:rPr>
          <w:sz w:val="20"/>
          <w:szCs w:val="20"/>
        </w:rPr>
        <w:t>That is, a cell is with OD-SIB1 if all SSB(s) of the cell are NCD-SSB(s) (i.e. with K</w:t>
      </w:r>
      <w:r w:rsidRPr="00E07D01">
        <w:rPr>
          <w:sz w:val="20"/>
          <w:szCs w:val="20"/>
          <w:vertAlign w:val="subscript"/>
        </w:rPr>
        <w:t>SSB</w:t>
      </w:r>
      <w:r w:rsidRPr="00E07D01">
        <w:rPr>
          <w:sz w:val="20"/>
          <w:szCs w:val="20"/>
        </w:rPr>
        <w:t>&gt;=24 in FR1 and K</w:t>
      </w:r>
      <w:r w:rsidRPr="00E07D01">
        <w:rPr>
          <w:sz w:val="20"/>
          <w:szCs w:val="20"/>
          <w:vertAlign w:val="subscript"/>
        </w:rPr>
        <w:t>SSB</w:t>
      </w:r>
      <w:r w:rsidRPr="00E07D01">
        <w:rPr>
          <w:sz w:val="20"/>
          <w:szCs w:val="20"/>
        </w:rPr>
        <w:t>&gt;=12 in FR2), and the cell is associated with the UL-WUS configuration.</w:t>
      </w:r>
    </w:p>
    <w:p w14:paraId="5611EF91" w14:textId="77777777" w:rsidR="007F05A8" w:rsidRPr="00E07D01" w:rsidRDefault="007F05A8" w:rsidP="007F05A8">
      <w:pPr>
        <w:rPr>
          <w:sz w:val="20"/>
          <w:szCs w:val="20"/>
        </w:rPr>
      </w:pPr>
    </w:p>
    <w:p w14:paraId="0920729C" w14:textId="77777777" w:rsidR="007F05A8" w:rsidRPr="00E07D01" w:rsidRDefault="007F05A8" w:rsidP="007F05A8">
      <w:pPr>
        <w:rPr>
          <w:sz w:val="20"/>
          <w:szCs w:val="20"/>
        </w:rPr>
      </w:pPr>
      <w:r w:rsidRPr="00E07D01">
        <w:rPr>
          <w:b/>
          <w:bCs/>
          <w:sz w:val="20"/>
          <w:szCs w:val="20"/>
        </w:rPr>
        <w:t>Proposal 2</w:t>
      </w:r>
      <w:r w:rsidRPr="00E07D01">
        <w:rPr>
          <w:sz w:val="20"/>
          <w:szCs w:val="20"/>
        </w:rPr>
        <w:t>: Support Option 1 with shared RO and dedicated PRACH preamble for UL-WUS.</w:t>
      </w:r>
    </w:p>
    <w:p w14:paraId="3CD9717C" w14:textId="77777777" w:rsidR="007F05A8" w:rsidRPr="00BA5E35" w:rsidRDefault="007F05A8" w:rsidP="007F05A8">
      <w:pPr>
        <w:tabs>
          <w:tab w:val="left" w:pos="1427"/>
        </w:tabs>
      </w:pPr>
      <w:r w:rsidRPr="00E07D01">
        <w:rPr>
          <w:sz w:val="20"/>
          <w:szCs w:val="20"/>
        </w:rPr>
        <w:t>FFS: benefits of Option2 with separated RO.</w:t>
      </w:r>
    </w:p>
    <w:p w14:paraId="7CE37F54" w14:textId="77777777" w:rsidR="007F05A8" w:rsidRPr="00E07D01" w:rsidRDefault="007F05A8" w:rsidP="007F05A8">
      <w:pPr>
        <w:spacing w:before="120" w:after="120"/>
        <w:jc w:val="both"/>
        <w:rPr>
          <w:sz w:val="20"/>
          <w:szCs w:val="20"/>
          <w:lang w:eastAsia="en-US"/>
        </w:rPr>
      </w:pPr>
      <w:r w:rsidRPr="00E07D01">
        <w:rPr>
          <w:b/>
          <w:bCs/>
          <w:sz w:val="20"/>
          <w:szCs w:val="20"/>
          <w:lang w:eastAsia="en-US"/>
        </w:rPr>
        <w:t>Proposal 3</w:t>
      </w:r>
      <w:r w:rsidRPr="00E07D01">
        <w:rPr>
          <w:sz w:val="20"/>
          <w:szCs w:val="20"/>
          <w:lang w:eastAsia="en-US"/>
        </w:rPr>
        <w:t>: Add parameter “SSB-</w:t>
      </w:r>
      <w:proofErr w:type="spellStart"/>
      <w:r w:rsidRPr="00E07D01">
        <w:rPr>
          <w:sz w:val="20"/>
          <w:szCs w:val="20"/>
          <w:lang w:eastAsia="en-US"/>
        </w:rPr>
        <w:t>positionInBurst</w:t>
      </w:r>
      <w:proofErr w:type="spellEnd"/>
      <w:r w:rsidRPr="00E07D01">
        <w:rPr>
          <w:sz w:val="20"/>
          <w:szCs w:val="20"/>
          <w:lang w:eastAsia="en-US"/>
        </w:rPr>
        <w:t>” and “</w:t>
      </w:r>
      <w:proofErr w:type="spellStart"/>
      <w:proofErr w:type="gramStart"/>
      <w:r w:rsidRPr="00E07D01">
        <w:rPr>
          <w:sz w:val="20"/>
          <w:szCs w:val="20"/>
          <w:lang w:eastAsia="en-US"/>
        </w:rPr>
        <w:t>ULSubCarrierSpacing</w:t>
      </w:r>
      <w:proofErr w:type="spellEnd"/>
      <w:r w:rsidRPr="00E07D01">
        <w:rPr>
          <w:sz w:val="20"/>
          <w:szCs w:val="20"/>
          <w:lang w:eastAsia="en-US"/>
        </w:rPr>
        <w:t>”  to</w:t>
      </w:r>
      <w:proofErr w:type="gramEnd"/>
      <w:r w:rsidRPr="00E07D01">
        <w:rPr>
          <w:sz w:val="20"/>
          <w:szCs w:val="20"/>
          <w:lang w:eastAsia="en-US"/>
        </w:rPr>
        <w:t xml:space="preserve"> the parameter table for the UL-WUS configuration.</w:t>
      </w:r>
    </w:p>
    <w:p w14:paraId="3E98BF30" w14:textId="77777777" w:rsidR="007F05A8" w:rsidRPr="00E07D01" w:rsidRDefault="007F05A8" w:rsidP="007F05A8">
      <w:pPr>
        <w:pStyle w:val="ListParagraph"/>
        <w:numPr>
          <w:ilvl w:val="0"/>
          <w:numId w:val="29"/>
        </w:numPr>
        <w:tabs>
          <w:tab w:val="left" w:pos="1427"/>
        </w:tabs>
        <w:spacing w:before="120" w:after="120"/>
        <w:jc w:val="both"/>
        <w:rPr>
          <w:sz w:val="20"/>
          <w:szCs w:val="20"/>
        </w:rPr>
      </w:pPr>
      <w:r w:rsidRPr="00E07D01">
        <w:rPr>
          <w:sz w:val="20"/>
          <w:szCs w:val="20"/>
        </w:rPr>
        <w:t>Parameter “</w:t>
      </w:r>
      <w:proofErr w:type="spellStart"/>
      <w:r w:rsidRPr="00E07D01">
        <w:rPr>
          <w:sz w:val="20"/>
          <w:szCs w:val="20"/>
        </w:rPr>
        <w:t>ULSubCarrierSpacing</w:t>
      </w:r>
      <w:proofErr w:type="spellEnd"/>
      <w:r w:rsidRPr="00E07D01">
        <w:rPr>
          <w:sz w:val="20"/>
          <w:szCs w:val="20"/>
        </w:rPr>
        <w:t>” indicates reference SCS for parameters “Msg1-FrequencyStart” and “</w:t>
      </w:r>
      <w:proofErr w:type="spellStart"/>
      <w:r w:rsidRPr="00E07D01">
        <w:rPr>
          <w:sz w:val="20"/>
          <w:szCs w:val="20"/>
          <w:lang w:val="en-GB"/>
        </w:rPr>
        <w:t>offsetToCarrier</w:t>
      </w:r>
      <w:proofErr w:type="spellEnd"/>
      <w:r w:rsidRPr="00E07D01">
        <w:rPr>
          <w:sz w:val="20"/>
          <w:szCs w:val="20"/>
          <w:lang w:val="en-GB"/>
        </w:rPr>
        <w:t>”.</w:t>
      </w:r>
      <w:r w:rsidRPr="00E07D01">
        <w:rPr>
          <w:sz w:val="20"/>
          <w:szCs w:val="20"/>
        </w:rPr>
        <w:t xml:space="preserve"> </w:t>
      </w:r>
    </w:p>
    <w:p w14:paraId="04EB7014" w14:textId="77777777" w:rsidR="007F05A8" w:rsidRPr="00E07D01" w:rsidRDefault="007F05A8" w:rsidP="007F05A8">
      <w:pPr>
        <w:pStyle w:val="ListParagraph"/>
        <w:numPr>
          <w:ilvl w:val="0"/>
          <w:numId w:val="29"/>
        </w:numPr>
        <w:tabs>
          <w:tab w:val="left" w:pos="1427"/>
        </w:tabs>
        <w:spacing w:before="120" w:after="120"/>
        <w:jc w:val="both"/>
        <w:rPr>
          <w:sz w:val="20"/>
          <w:szCs w:val="20"/>
        </w:rPr>
      </w:pPr>
      <w:r w:rsidRPr="00E07D01">
        <w:rPr>
          <w:sz w:val="20"/>
          <w:szCs w:val="20"/>
          <w:lang w:eastAsia="en-US"/>
        </w:rPr>
        <w:t xml:space="preserve">Clarify the reference frequency point for “Msg1-FrequencyStart” </w:t>
      </w:r>
      <w:r w:rsidRPr="00E07D01">
        <w:rPr>
          <w:sz w:val="20"/>
          <w:szCs w:val="20"/>
          <w:lang w:val="en-GB" w:eastAsia="en-US"/>
        </w:rPr>
        <w:t xml:space="preserve">as the first RB of the UL carrier (i.e. the CRB with </w:t>
      </w:r>
      <w:proofErr w:type="spellStart"/>
      <w:r w:rsidRPr="00E07D01">
        <w:rPr>
          <w:sz w:val="20"/>
          <w:szCs w:val="20"/>
          <w:lang w:val="en-GB" w:eastAsia="en-US"/>
        </w:rPr>
        <w:t>offsetToCarrier</w:t>
      </w:r>
      <w:proofErr w:type="spellEnd"/>
      <w:r w:rsidRPr="00E07D01">
        <w:rPr>
          <w:sz w:val="20"/>
          <w:szCs w:val="20"/>
          <w:lang w:val="en-GB" w:eastAsia="en-US"/>
        </w:rPr>
        <w:t xml:space="preserve"> from </w:t>
      </w:r>
      <w:proofErr w:type="spellStart"/>
      <w:r w:rsidRPr="00E07D01">
        <w:rPr>
          <w:sz w:val="20"/>
          <w:szCs w:val="20"/>
          <w:lang w:val="en-GB" w:eastAsia="en-US"/>
        </w:rPr>
        <w:t>pointA</w:t>
      </w:r>
      <w:proofErr w:type="spellEnd"/>
      <w:r w:rsidRPr="00E07D01">
        <w:rPr>
          <w:sz w:val="20"/>
          <w:szCs w:val="20"/>
          <w:lang w:val="en-GB" w:eastAsia="en-US"/>
        </w:rPr>
        <w:t>).</w:t>
      </w:r>
    </w:p>
    <w:p w14:paraId="5737685C" w14:textId="77777777" w:rsidR="007F05A8" w:rsidRPr="00BA5E35" w:rsidRDefault="007F05A8" w:rsidP="007F05A8">
      <w:pPr>
        <w:tabs>
          <w:tab w:val="left" w:pos="1427"/>
        </w:tabs>
      </w:pPr>
      <w:r w:rsidRPr="00E07D01">
        <w:rPr>
          <w:b/>
          <w:bCs/>
          <w:sz w:val="20"/>
          <w:szCs w:val="20"/>
          <w:lang w:val="en-GB"/>
        </w:rPr>
        <w:t>Proposal 4</w:t>
      </w:r>
      <w:r w:rsidRPr="00E07D01">
        <w:rPr>
          <w:sz w:val="20"/>
          <w:szCs w:val="20"/>
          <w:lang w:val="en-GB"/>
        </w:rPr>
        <w:t xml:space="preserve">: </w:t>
      </w:r>
      <w:r w:rsidRPr="00E07D01">
        <w:rPr>
          <w:sz w:val="20"/>
          <w:szCs w:val="20"/>
        </w:rPr>
        <w:t>Reference time point for PDCCH monitoring window is the end of the RAR window wherein UE successfully received a RAR.</w:t>
      </w:r>
    </w:p>
    <w:p w14:paraId="793B6F63" w14:textId="77777777" w:rsidR="00BA5E35" w:rsidRPr="00E07D01" w:rsidRDefault="00BA5E35" w:rsidP="00BA5E35">
      <w:pPr>
        <w:spacing w:before="120" w:after="120"/>
        <w:jc w:val="both"/>
        <w:rPr>
          <w:sz w:val="20"/>
          <w:szCs w:val="20"/>
        </w:rPr>
      </w:pPr>
      <w:r w:rsidRPr="00E07D01">
        <w:rPr>
          <w:b/>
          <w:bCs/>
          <w:sz w:val="20"/>
          <w:szCs w:val="20"/>
        </w:rPr>
        <w:t>Proposal 5</w:t>
      </w:r>
      <w:r w:rsidRPr="00E07D01">
        <w:rPr>
          <w:sz w:val="20"/>
          <w:szCs w:val="20"/>
        </w:rPr>
        <w:t xml:space="preserve">: </w:t>
      </w:r>
      <w:proofErr w:type="spellStart"/>
      <w:r w:rsidRPr="00E07D01">
        <w:rPr>
          <w:sz w:val="20"/>
          <w:szCs w:val="20"/>
        </w:rPr>
        <w:t>SearchSpaceZero</w:t>
      </w:r>
      <w:proofErr w:type="spellEnd"/>
      <w:r w:rsidRPr="00E07D01">
        <w:rPr>
          <w:sz w:val="20"/>
          <w:szCs w:val="20"/>
        </w:rPr>
        <w:t xml:space="preserve"> and duration of PDCCH monitoring window are indicated by UL-WUS configuration.</w:t>
      </w:r>
    </w:p>
    <w:p w14:paraId="782D12FC" w14:textId="77777777" w:rsidR="00BA5E35" w:rsidRPr="00E07D01" w:rsidRDefault="00BA5E35" w:rsidP="00BA5E35">
      <w:pPr>
        <w:pStyle w:val="ListParagraph"/>
        <w:numPr>
          <w:ilvl w:val="0"/>
          <w:numId w:val="31"/>
        </w:numPr>
        <w:spacing w:before="120" w:after="120"/>
        <w:jc w:val="both"/>
        <w:rPr>
          <w:sz w:val="20"/>
          <w:szCs w:val="20"/>
        </w:rPr>
      </w:pPr>
      <w:r w:rsidRPr="00E07D01">
        <w:rPr>
          <w:sz w:val="20"/>
          <w:szCs w:val="20"/>
        </w:rPr>
        <w:t>Starting offset of PDCCH monitoring window is specified in spec (not configured), e.g. based on max PDSCH processing latency for RAR.</w:t>
      </w:r>
    </w:p>
    <w:p w14:paraId="72C51786" w14:textId="2FB7C27C" w:rsidR="00BA5E35" w:rsidRPr="00E07D01" w:rsidRDefault="00BA5E35" w:rsidP="00E07D01">
      <w:pPr>
        <w:spacing w:before="120" w:after="120"/>
        <w:jc w:val="both"/>
        <w:rPr>
          <w:sz w:val="20"/>
          <w:szCs w:val="20"/>
        </w:rPr>
      </w:pPr>
      <w:r w:rsidRPr="00E07D01">
        <w:rPr>
          <w:b/>
          <w:bCs/>
          <w:sz w:val="20"/>
          <w:szCs w:val="20"/>
        </w:rPr>
        <w:t>Proposal 6</w:t>
      </w:r>
      <w:r w:rsidRPr="00E07D01">
        <w:rPr>
          <w:sz w:val="20"/>
          <w:szCs w:val="20"/>
        </w:rPr>
        <w:t xml:space="preserve">: SIB1 transmission repetition for on-demand SIB can be supported </w:t>
      </w:r>
      <w:proofErr w:type="gramStart"/>
      <w:r w:rsidRPr="00E07D01">
        <w:rPr>
          <w:sz w:val="20"/>
          <w:szCs w:val="20"/>
        </w:rPr>
        <w:t>similar to</w:t>
      </w:r>
      <w:proofErr w:type="gramEnd"/>
      <w:r w:rsidRPr="00E07D01">
        <w:rPr>
          <w:sz w:val="20"/>
          <w:szCs w:val="20"/>
        </w:rPr>
        <w:t xml:space="preserve"> the legacy SIB1 transmission repetition.</w:t>
      </w:r>
    </w:p>
    <w:p w14:paraId="066F81A9" w14:textId="77777777" w:rsidR="00340342" w:rsidRDefault="00340342" w:rsidP="00340342">
      <w:pPr>
        <w:pStyle w:val="Heading1"/>
        <w:spacing w:before="120" w:after="0"/>
        <w:rPr>
          <w:rFonts w:cs="Arial"/>
          <w:sz w:val="32"/>
          <w:szCs w:val="18"/>
          <w:lang w:val="en-US"/>
        </w:rPr>
      </w:pPr>
      <w:r>
        <w:rPr>
          <w:rFonts w:cs="Arial"/>
          <w:sz w:val="32"/>
          <w:szCs w:val="18"/>
          <w:lang w:val="en-US"/>
        </w:rPr>
        <w:t>Reference</w:t>
      </w:r>
    </w:p>
    <w:p w14:paraId="195EF473" w14:textId="3FEDCFC5" w:rsidR="00570A56" w:rsidRDefault="00274CD7" w:rsidP="00935987">
      <w:pPr>
        <w:spacing w:before="120" w:after="120"/>
        <w:rPr>
          <w:sz w:val="20"/>
          <w:szCs w:val="20"/>
        </w:rPr>
      </w:pPr>
      <w:bookmarkStart w:id="2" w:name="_Ref162534168"/>
      <w:r>
        <w:rPr>
          <w:sz w:val="20"/>
          <w:szCs w:val="20"/>
        </w:rPr>
        <w:t xml:space="preserve">[1] </w:t>
      </w:r>
      <w:r w:rsidR="003B3C75" w:rsidRPr="003B3C75">
        <w:rPr>
          <w:sz w:val="20"/>
          <w:szCs w:val="20"/>
        </w:rPr>
        <w:t>RP-242354 Revised WID</w:t>
      </w:r>
      <w:r w:rsidR="00340342" w:rsidRPr="00784868">
        <w:rPr>
          <w:sz w:val="20"/>
          <w:szCs w:val="20"/>
        </w:rPr>
        <w:t>, Enhancements of network energy savings for NR</w:t>
      </w:r>
      <w:bookmarkEnd w:id="2"/>
    </w:p>
    <w:p w14:paraId="5F2205D2" w14:textId="7246AEDA" w:rsidR="00386CDB" w:rsidRDefault="00386CDB" w:rsidP="00935987">
      <w:pPr>
        <w:spacing w:before="120" w:after="120"/>
        <w:rPr>
          <w:sz w:val="20"/>
          <w:szCs w:val="20"/>
        </w:rPr>
      </w:pPr>
      <w:r>
        <w:rPr>
          <w:sz w:val="20"/>
          <w:szCs w:val="20"/>
        </w:rPr>
        <w:t xml:space="preserve">[2] </w:t>
      </w:r>
      <w:r w:rsidR="005D0AFB" w:rsidRPr="005D0AFB">
        <w:rPr>
          <w:sz w:val="20"/>
          <w:szCs w:val="20"/>
        </w:rPr>
        <w:t>R1-2407038 On-demand SIB1 procedure</w:t>
      </w:r>
    </w:p>
    <w:p w14:paraId="28018D41" w14:textId="77777777" w:rsidR="00570A56" w:rsidRPr="009B3090" w:rsidRDefault="00570A56" w:rsidP="00310FEA">
      <w:pPr>
        <w:spacing w:after="120"/>
        <w:jc w:val="both"/>
        <w:rPr>
          <w:sz w:val="20"/>
          <w:lang w:eastAsia="en-US"/>
        </w:rPr>
      </w:pPr>
    </w:p>
    <w:sectPr w:rsidR="00570A56" w:rsidRPr="009B3090" w:rsidSect="00F71E8A">
      <w:pgSz w:w="12240" w:h="15840"/>
      <w:pgMar w:top="630" w:right="990" w:bottom="63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D4049"/>
    <w:multiLevelType w:val="hybridMultilevel"/>
    <w:tmpl w:val="58983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929C4"/>
    <w:multiLevelType w:val="hybridMultilevel"/>
    <w:tmpl w:val="A99404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CD524D"/>
    <w:multiLevelType w:val="hybridMultilevel"/>
    <w:tmpl w:val="4AF06786"/>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Arial" w:hAnsi="Arial" w:hint="default"/>
      </w:rPr>
    </w:lvl>
    <w:lvl w:ilvl="4" w:tplc="FFFFFFFF">
      <w:start w:val="1"/>
      <w:numFmt w:val="decimal"/>
      <w:lvlText w:val="(%5)"/>
      <w:lvlJc w:val="left"/>
      <w:pPr>
        <w:ind w:left="2040" w:hanging="360"/>
      </w:pPr>
      <w:rPr>
        <w:rFont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9FC3DE1"/>
    <w:multiLevelType w:val="hybridMultilevel"/>
    <w:tmpl w:val="273EFD4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A1E6255"/>
    <w:multiLevelType w:val="hybridMultilevel"/>
    <w:tmpl w:val="352AEAEC"/>
    <w:lvl w:ilvl="0" w:tplc="1D6620C0">
      <w:start w:val="1"/>
      <w:numFmt w:val="bullet"/>
      <w:lvlText w:val="•"/>
      <w:lvlJc w:val="left"/>
      <w:pPr>
        <w:tabs>
          <w:tab w:val="num" w:pos="720"/>
        </w:tabs>
        <w:ind w:left="720" w:hanging="360"/>
      </w:pPr>
      <w:rPr>
        <w:rFonts w:ascii="Arial" w:hAnsi="Arial" w:hint="default"/>
      </w:rPr>
    </w:lvl>
    <w:lvl w:ilvl="1" w:tplc="DC38F818">
      <w:numFmt w:val="bullet"/>
      <w:lvlText w:val="•"/>
      <w:lvlJc w:val="left"/>
      <w:pPr>
        <w:tabs>
          <w:tab w:val="num" w:pos="1440"/>
        </w:tabs>
        <w:ind w:left="1440" w:hanging="360"/>
      </w:pPr>
      <w:rPr>
        <w:rFonts w:ascii="Arial" w:hAnsi="Arial" w:hint="default"/>
      </w:rPr>
    </w:lvl>
    <w:lvl w:ilvl="2" w:tplc="7CDC6E80" w:tentative="1">
      <w:start w:val="1"/>
      <w:numFmt w:val="bullet"/>
      <w:lvlText w:val="•"/>
      <w:lvlJc w:val="left"/>
      <w:pPr>
        <w:tabs>
          <w:tab w:val="num" w:pos="2160"/>
        </w:tabs>
        <w:ind w:left="2160" w:hanging="360"/>
      </w:pPr>
      <w:rPr>
        <w:rFonts w:ascii="Arial" w:hAnsi="Arial" w:hint="default"/>
      </w:rPr>
    </w:lvl>
    <w:lvl w:ilvl="3" w:tplc="8FBA74A0" w:tentative="1">
      <w:start w:val="1"/>
      <w:numFmt w:val="bullet"/>
      <w:lvlText w:val="•"/>
      <w:lvlJc w:val="left"/>
      <w:pPr>
        <w:tabs>
          <w:tab w:val="num" w:pos="2880"/>
        </w:tabs>
        <w:ind w:left="2880" w:hanging="360"/>
      </w:pPr>
      <w:rPr>
        <w:rFonts w:ascii="Arial" w:hAnsi="Arial" w:hint="default"/>
      </w:rPr>
    </w:lvl>
    <w:lvl w:ilvl="4" w:tplc="7DBE6E7A" w:tentative="1">
      <w:start w:val="1"/>
      <w:numFmt w:val="bullet"/>
      <w:lvlText w:val="•"/>
      <w:lvlJc w:val="left"/>
      <w:pPr>
        <w:tabs>
          <w:tab w:val="num" w:pos="3600"/>
        </w:tabs>
        <w:ind w:left="3600" w:hanging="360"/>
      </w:pPr>
      <w:rPr>
        <w:rFonts w:ascii="Arial" w:hAnsi="Arial" w:hint="default"/>
      </w:rPr>
    </w:lvl>
    <w:lvl w:ilvl="5" w:tplc="A2ECC554" w:tentative="1">
      <w:start w:val="1"/>
      <w:numFmt w:val="bullet"/>
      <w:lvlText w:val="•"/>
      <w:lvlJc w:val="left"/>
      <w:pPr>
        <w:tabs>
          <w:tab w:val="num" w:pos="4320"/>
        </w:tabs>
        <w:ind w:left="4320" w:hanging="360"/>
      </w:pPr>
      <w:rPr>
        <w:rFonts w:ascii="Arial" w:hAnsi="Arial" w:hint="default"/>
      </w:rPr>
    </w:lvl>
    <w:lvl w:ilvl="6" w:tplc="B57E22DE" w:tentative="1">
      <w:start w:val="1"/>
      <w:numFmt w:val="bullet"/>
      <w:lvlText w:val="•"/>
      <w:lvlJc w:val="left"/>
      <w:pPr>
        <w:tabs>
          <w:tab w:val="num" w:pos="5040"/>
        </w:tabs>
        <w:ind w:left="5040" w:hanging="360"/>
      </w:pPr>
      <w:rPr>
        <w:rFonts w:ascii="Arial" w:hAnsi="Arial" w:hint="default"/>
      </w:rPr>
    </w:lvl>
    <w:lvl w:ilvl="7" w:tplc="EDE89198" w:tentative="1">
      <w:start w:val="1"/>
      <w:numFmt w:val="bullet"/>
      <w:lvlText w:val="•"/>
      <w:lvlJc w:val="left"/>
      <w:pPr>
        <w:tabs>
          <w:tab w:val="num" w:pos="5760"/>
        </w:tabs>
        <w:ind w:left="5760" w:hanging="360"/>
      </w:pPr>
      <w:rPr>
        <w:rFonts w:ascii="Arial" w:hAnsi="Arial" w:hint="default"/>
      </w:rPr>
    </w:lvl>
    <w:lvl w:ilvl="8" w:tplc="05E6996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5D0457"/>
    <w:multiLevelType w:val="hybridMultilevel"/>
    <w:tmpl w:val="C6C8A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2507B4"/>
    <w:multiLevelType w:val="hybridMultilevel"/>
    <w:tmpl w:val="0FDE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21BFF"/>
    <w:multiLevelType w:val="hybridMultilevel"/>
    <w:tmpl w:val="661CA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84ED2"/>
    <w:multiLevelType w:val="hybridMultilevel"/>
    <w:tmpl w:val="12D281AE"/>
    <w:lvl w:ilvl="0" w:tplc="631ED6CC">
      <w:start w:val="1"/>
      <w:numFmt w:val="bullet"/>
      <w:lvlText w:val="•"/>
      <w:lvlJc w:val="left"/>
      <w:pPr>
        <w:tabs>
          <w:tab w:val="num" w:pos="720"/>
        </w:tabs>
        <w:ind w:left="720" w:hanging="360"/>
      </w:pPr>
      <w:rPr>
        <w:rFonts w:ascii="Arial" w:hAnsi="Arial" w:hint="default"/>
      </w:rPr>
    </w:lvl>
    <w:lvl w:ilvl="1" w:tplc="E474C1CE">
      <w:numFmt w:val="bullet"/>
      <w:lvlText w:val="•"/>
      <w:lvlJc w:val="left"/>
      <w:pPr>
        <w:tabs>
          <w:tab w:val="num" w:pos="1440"/>
        </w:tabs>
        <w:ind w:left="1440" w:hanging="360"/>
      </w:pPr>
      <w:rPr>
        <w:rFonts w:ascii="Arial" w:hAnsi="Arial" w:hint="default"/>
      </w:rPr>
    </w:lvl>
    <w:lvl w:ilvl="2" w:tplc="B8B68C44" w:tentative="1">
      <w:start w:val="1"/>
      <w:numFmt w:val="bullet"/>
      <w:lvlText w:val="•"/>
      <w:lvlJc w:val="left"/>
      <w:pPr>
        <w:tabs>
          <w:tab w:val="num" w:pos="2160"/>
        </w:tabs>
        <w:ind w:left="2160" w:hanging="360"/>
      </w:pPr>
      <w:rPr>
        <w:rFonts w:ascii="Arial" w:hAnsi="Arial" w:hint="default"/>
      </w:rPr>
    </w:lvl>
    <w:lvl w:ilvl="3" w:tplc="8C342D42" w:tentative="1">
      <w:start w:val="1"/>
      <w:numFmt w:val="bullet"/>
      <w:lvlText w:val="•"/>
      <w:lvlJc w:val="left"/>
      <w:pPr>
        <w:tabs>
          <w:tab w:val="num" w:pos="2880"/>
        </w:tabs>
        <w:ind w:left="2880" w:hanging="360"/>
      </w:pPr>
      <w:rPr>
        <w:rFonts w:ascii="Arial" w:hAnsi="Arial" w:hint="default"/>
      </w:rPr>
    </w:lvl>
    <w:lvl w:ilvl="4" w:tplc="9FAAB4C0" w:tentative="1">
      <w:start w:val="1"/>
      <w:numFmt w:val="bullet"/>
      <w:lvlText w:val="•"/>
      <w:lvlJc w:val="left"/>
      <w:pPr>
        <w:tabs>
          <w:tab w:val="num" w:pos="3600"/>
        </w:tabs>
        <w:ind w:left="3600" w:hanging="360"/>
      </w:pPr>
      <w:rPr>
        <w:rFonts w:ascii="Arial" w:hAnsi="Arial" w:hint="default"/>
      </w:rPr>
    </w:lvl>
    <w:lvl w:ilvl="5" w:tplc="B62C5F46" w:tentative="1">
      <w:start w:val="1"/>
      <w:numFmt w:val="bullet"/>
      <w:lvlText w:val="•"/>
      <w:lvlJc w:val="left"/>
      <w:pPr>
        <w:tabs>
          <w:tab w:val="num" w:pos="4320"/>
        </w:tabs>
        <w:ind w:left="4320" w:hanging="360"/>
      </w:pPr>
      <w:rPr>
        <w:rFonts w:ascii="Arial" w:hAnsi="Arial" w:hint="default"/>
      </w:rPr>
    </w:lvl>
    <w:lvl w:ilvl="6" w:tplc="5CD617AA" w:tentative="1">
      <w:start w:val="1"/>
      <w:numFmt w:val="bullet"/>
      <w:lvlText w:val="•"/>
      <w:lvlJc w:val="left"/>
      <w:pPr>
        <w:tabs>
          <w:tab w:val="num" w:pos="5040"/>
        </w:tabs>
        <w:ind w:left="5040" w:hanging="360"/>
      </w:pPr>
      <w:rPr>
        <w:rFonts w:ascii="Arial" w:hAnsi="Arial" w:hint="default"/>
      </w:rPr>
    </w:lvl>
    <w:lvl w:ilvl="7" w:tplc="35FED232" w:tentative="1">
      <w:start w:val="1"/>
      <w:numFmt w:val="bullet"/>
      <w:lvlText w:val="•"/>
      <w:lvlJc w:val="left"/>
      <w:pPr>
        <w:tabs>
          <w:tab w:val="num" w:pos="5760"/>
        </w:tabs>
        <w:ind w:left="5760" w:hanging="360"/>
      </w:pPr>
      <w:rPr>
        <w:rFonts w:ascii="Arial" w:hAnsi="Arial" w:hint="default"/>
      </w:rPr>
    </w:lvl>
    <w:lvl w:ilvl="8" w:tplc="5B0E9B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68B5DCB"/>
    <w:multiLevelType w:val="hybridMultilevel"/>
    <w:tmpl w:val="E788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E92DD7"/>
    <w:multiLevelType w:val="hybridMultilevel"/>
    <w:tmpl w:val="53F68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B09DF"/>
    <w:multiLevelType w:val="hybridMultilevel"/>
    <w:tmpl w:val="6C160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EA08E3"/>
    <w:multiLevelType w:val="hybridMultilevel"/>
    <w:tmpl w:val="44003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A571C1"/>
    <w:multiLevelType w:val="hybridMultilevel"/>
    <w:tmpl w:val="F872E6E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7" w15:restartNumberingAfterBreak="0">
    <w:nsid w:val="45062E29"/>
    <w:multiLevelType w:val="hybridMultilevel"/>
    <w:tmpl w:val="669C03C2"/>
    <w:lvl w:ilvl="0" w:tplc="FFFFFFFF">
      <w:start w:val="1"/>
      <w:numFmt w:val="bullet"/>
      <w:lvlText w:val="–"/>
      <w:lvlJc w:val="left"/>
      <w:pPr>
        <w:tabs>
          <w:tab w:val="num" w:pos="360"/>
        </w:tabs>
        <w:ind w:left="360" w:hanging="360"/>
      </w:pPr>
      <w:rPr>
        <w:rFonts w:ascii="Times New Roman" w:hAnsi="Times New Roman" w:hint="default"/>
      </w:rPr>
    </w:lvl>
    <w:lvl w:ilvl="1" w:tplc="04090001">
      <w:start w:val="1"/>
      <w:numFmt w:val="bullet"/>
      <w:lvlText w:val=""/>
      <w:lvlJc w:val="left"/>
      <w:pPr>
        <w:ind w:left="720" w:hanging="360"/>
      </w:pPr>
      <w:rPr>
        <w:rFonts w:ascii="Symbol" w:hAnsi="Symbol" w:hint="default"/>
      </w:rPr>
    </w:lvl>
    <w:lvl w:ilvl="2" w:tplc="FFFFFFFF">
      <w:numFmt w:val="bullet"/>
      <w:lvlText w:val="•"/>
      <w:lvlJc w:val="left"/>
      <w:pPr>
        <w:tabs>
          <w:tab w:val="num" w:pos="1800"/>
        </w:tabs>
        <w:ind w:left="1800" w:hanging="360"/>
      </w:pPr>
      <w:rPr>
        <w:rFonts w:ascii="Times New Roman" w:hAnsi="Times New Roman" w:hint="default"/>
      </w:rPr>
    </w:lvl>
    <w:lvl w:ilvl="3" w:tplc="FFFFFFFF">
      <w:start w:val="1"/>
      <w:numFmt w:val="bullet"/>
      <w:lvlText w:val="–"/>
      <w:lvlJc w:val="left"/>
      <w:pPr>
        <w:tabs>
          <w:tab w:val="num" w:pos="2520"/>
        </w:tabs>
        <w:ind w:left="2520" w:hanging="360"/>
      </w:pPr>
      <w:rPr>
        <w:rFonts w:ascii="Times New Roman" w:hAnsi="Times New Roman" w:hint="default"/>
      </w:rPr>
    </w:lvl>
    <w:lvl w:ilvl="4" w:tplc="FFFFFFFF" w:tentative="1">
      <w:start w:val="1"/>
      <w:numFmt w:val="bullet"/>
      <w:lvlText w:val="–"/>
      <w:lvlJc w:val="left"/>
      <w:pPr>
        <w:tabs>
          <w:tab w:val="num" w:pos="3240"/>
        </w:tabs>
        <w:ind w:left="3240" w:hanging="360"/>
      </w:pPr>
      <w:rPr>
        <w:rFonts w:ascii="Times New Roman" w:hAnsi="Times New Roman" w:hint="default"/>
      </w:rPr>
    </w:lvl>
    <w:lvl w:ilvl="5" w:tplc="FFFFFFFF" w:tentative="1">
      <w:start w:val="1"/>
      <w:numFmt w:val="bullet"/>
      <w:lvlText w:val="–"/>
      <w:lvlJc w:val="left"/>
      <w:pPr>
        <w:tabs>
          <w:tab w:val="num" w:pos="3960"/>
        </w:tabs>
        <w:ind w:left="3960" w:hanging="360"/>
      </w:pPr>
      <w:rPr>
        <w:rFonts w:ascii="Times New Roman" w:hAnsi="Times New Roman" w:hint="default"/>
      </w:rPr>
    </w:lvl>
    <w:lvl w:ilvl="6" w:tplc="FFFFFFFF" w:tentative="1">
      <w:start w:val="1"/>
      <w:numFmt w:val="bullet"/>
      <w:lvlText w:val="–"/>
      <w:lvlJc w:val="left"/>
      <w:pPr>
        <w:tabs>
          <w:tab w:val="num" w:pos="4680"/>
        </w:tabs>
        <w:ind w:left="4680" w:hanging="360"/>
      </w:pPr>
      <w:rPr>
        <w:rFonts w:ascii="Times New Roman" w:hAnsi="Times New Roman" w:hint="default"/>
      </w:rPr>
    </w:lvl>
    <w:lvl w:ilvl="7" w:tplc="FFFFFFFF" w:tentative="1">
      <w:start w:val="1"/>
      <w:numFmt w:val="bullet"/>
      <w:lvlText w:val="–"/>
      <w:lvlJc w:val="left"/>
      <w:pPr>
        <w:tabs>
          <w:tab w:val="num" w:pos="5400"/>
        </w:tabs>
        <w:ind w:left="5400" w:hanging="360"/>
      </w:pPr>
      <w:rPr>
        <w:rFonts w:ascii="Times New Roman" w:hAnsi="Times New Roman" w:hint="default"/>
      </w:rPr>
    </w:lvl>
    <w:lvl w:ilvl="8" w:tplc="FFFFFFFF" w:tentative="1">
      <w:start w:val="1"/>
      <w:numFmt w:val="bullet"/>
      <w:lvlText w:val="–"/>
      <w:lvlJc w:val="left"/>
      <w:pPr>
        <w:tabs>
          <w:tab w:val="num" w:pos="6120"/>
        </w:tabs>
        <w:ind w:left="6120" w:hanging="360"/>
      </w:pPr>
      <w:rPr>
        <w:rFonts w:ascii="Times New Roman" w:hAnsi="Times New Roman" w:hint="default"/>
      </w:rPr>
    </w:lvl>
  </w:abstractNum>
  <w:abstractNum w:abstractNumId="18" w15:restartNumberingAfterBreak="0">
    <w:nsid w:val="454C3DB5"/>
    <w:multiLevelType w:val="hybridMultilevel"/>
    <w:tmpl w:val="2032648C"/>
    <w:lvl w:ilvl="0" w:tplc="CCBCE9B8">
      <w:start w:val="1"/>
      <w:numFmt w:val="bullet"/>
      <w:lvlText w:val="•"/>
      <w:lvlJc w:val="left"/>
      <w:pPr>
        <w:tabs>
          <w:tab w:val="num" w:pos="720"/>
        </w:tabs>
        <w:ind w:left="720" w:hanging="360"/>
      </w:pPr>
      <w:rPr>
        <w:rFonts w:ascii="Arial" w:hAnsi="Arial" w:hint="default"/>
      </w:rPr>
    </w:lvl>
    <w:lvl w:ilvl="1" w:tplc="B9185458">
      <w:numFmt w:val="bullet"/>
      <w:lvlText w:val="•"/>
      <w:lvlJc w:val="left"/>
      <w:pPr>
        <w:tabs>
          <w:tab w:val="num" w:pos="1440"/>
        </w:tabs>
        <w:ind w:left="1440" w:hanging="360"/>
      </w:pPr>
      <w:rPr>
        <w:rFonts w:ascii="Arial" w:hAnsi="Arial" w:hint="default"/>
      </w:rPr>
    </w:lvl>
    <w:lvl w:ilvl="2" w:tplc="1FFC54EA">
      <w:start w:val="1"/>
      <w:numFmt w:val="bullet"/>
      <w:lvlText w:val="•"/>
      <w:lvlJc w:val="left"/>
      <w:pPr>
        <w:tabs>
          <w:tab w:val="num" w:pos="2160"/>
        </w:tabs>
        <w:ind w:left="2160" w:hanging="360"/>
      </w:pPr>
      <w:rPr>
        <w:rFonts w:ascii="Arial" w:hAnsi="Arial" w:hint="default"/>
      </w:rPr>
    </w:lvl>
    <w:lvl w:ilvl="3" w:tplc="E5D257DE" w:tentative="1">
      <w:start w:val="1"/>
      <w:numFmt w:val="bullet"/>
      <w:lvlText w:val="•"/>
      <w:lvlJc w:val="left"/>
      <w:pPr>
        <w:tabs>
          <w:tab w:val="num" w:pos="2880"/>
        </w:tabs>
        <w:ind w:left="2880" w:hanging="360"/>
      </w:pPr>
      <w:rPr>
        <w:rFonts w:ascii="Arial" w:hAnsi="Arial" w:hint="default"/>
      </w:rPr>
    </w:lvl>
    <w:lvl w:ilvl="4" w:tplc="56EE5DB4" w:tentative="1">
      <w:start w:val="1"/>
      <w:numFmt w:val="bullet"/>
      <w:lvlText w:val="•"/>
      <w:lvlJc w:val="left"/>
      <w:pPr>
        <w:tabs>
          <w:tab w:val="num" w:pos="3600"/>
        </w:tabs>
        <w:ind w:left="3600" w:hanging="360"/>
      </w:pPr>
      <w:rPr>
        <w:rFonts w:ascii="Arial" w:hAnsi="Arial" w:hint="default"/>
      </w:rPr>
    </w:lvl>
    <w:lvl w:ilvl="5" w:tplc="426805A2" w:tentative="1">
      <w:start w:val="1"/>
      <w:numFmt w:val="bullet"/>
      <w:lvlText w:val="•"/>
      <w:lvlJc w:val="left"/>
      <w:pPr>
        <w:tabs>
          <w:tab w:val="num" w:pos="4320"/>
        </w:tabs>
        <w:ind w:left="4320" w:hanging="360"/>
      </w:pPr>
      <w:rPr>
        <w:rFonts w:ascii="Arial" w:hAnsi="Arial" w:hint="default"/>
      </w:rPr>
    </w:lvl>
    <w:lvl w:ilvl="6" w:tplc="50CC0290" w:tentative="1">
      <w:start w:val="1"/>
      <w:numFmt w:val="bullet"/>
      <w:lvlText w:val="•"/>
      <w:lvlJc w:val="left"/>
      <w:pPr>
        <w:tabs>
          <w:tab w:val="num" w:pos="5040"/>
        </w:tabs>
        <w:ind w:left="5040" w:hanging="360"/>
      </w:pPr>
      <w:rPr>
        <w:rFonts w:ascii="Arial" w:hAnsi="Arial" w:hint="default"/>
      </w:rPr>
    </w:lvl>
    <w:lvl w:ilvl="7" w:tplc="B61CC6A4" w:tentative="1">
      <w:start w:val="1"/>
      <w:numFmt w:val="bullet"/>
      <w:lvlText w:val="•"/>
      <w:lvlJc w:val="left"/>
      <w:pPr>
        <w:tabs>
          <w:tab w:val="num" w:pos="5760"/>
        </w:tabs>
        <w:ind w:left="5760" w:hanging="360"/>
      </w:pPr>
      <w:rPr>
        <w:rFonts w:ascii="Arial" w:hAnsi="Arial" w:hint="default"/>
      </w:rPr>
    </w:lvl>
    <w:lvl w:ilvl="8" w:tplc="3CAC10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375734"/>
    <w:multiLevelType w:val="hybridMultilevel"/>
    <w:tmpl w:val="561E1D86"/>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20" w15:restartNumberingAfterBreak="0">
    <w:nsid w:val="4D80713E"/>
    <w:multiLevelType w:val="hybridMultilevel"/>
    <w:tmpl w:val="4AC61AB2"/>
    <w:lvl w:ilvl="0" w:tplc="87E4CB90">
      <w:start w:val="1"/>
      <w:numFmt w:val="bullet"/>
      <w:lvlText w:val="•"/>
      <w:lvlJc w:val="left"/>
      <w:pPr>
        <w:tabs>
          <w:tab w:val="num" w:pos="720"/>
        </w:tabs>
        <w:ind w:left="720" w:hanging="360"/>
      </w:pPr>
      <w:rPr>
        <w:rFonts w:ascii="Arial" w:hAnsi="Arial" w:hint="default"/>
      </w:rPr>
    </w:lvl>
    <w:lvl w:ilvl="1" w:tplc="F6966E5A" w:tentative="1">
      <w:start w:val="1"/>
      <w:numFmt w:val="bullet"/>
      <w:lvlText w:val="•"/>
      <w:lvlJc w:val="left"/>
      <w:pPr>
        <w:tabs>
          <w:tab w:val="num" w:pos="1440"/>
        </w:tabs>
        <w:ind w:left="1440" w:hanging="360"/>
      </w:pPr>
      <w:rPr>
        <w:rFonts w:ascii="Arial" w:hAnsi="Arial" w:hint="default"/>
      </w:rPr>
    </w:lvl>
    <w:lvl w:ilvl="2" w:tplc="F7700BD6" w:tentative="1">
      <w:start w:val="1"/>
      <w:numFmt w:val="bullet"/>
      <w:lvlText w:val="•"/>
      <w:lvlJc w:val="left"/>
      <w:pPr>
        <w:tabs>
          <w:tab w:val="num" w:pos="2160"/>
        </w:tabs>
        <w:ind w:left="2160" w:hanging="360"/>
      </w:pPr>
      <w:rPr>
        <w:rFonts w:ascii="Arial" w:hAnsi="Arial" w:hint="default"/>
      </w:rPr>
    </w:lvl>
    <w:lvl w:ilvl="3" w:tplc="5238A40C" w:tentative="1">
      <w:start w:val="1"/>
      <w:numFmt w:val="bullet"/>
      <w:lvlText w:val="•"/>
      <w:lvlJc w:val="left"/>
      <w:pPr>
        <w:tabs>
          <w:tab w:val="num" w:pos="2880"/>
        </w:tabs>
        <w:ind w:left="2880" w:hanging="360"/>
      </w:pPr>
      <w:rPr>
        <w:rFonts w:ascii="Arial" w:hAnsi="Arial" w:hint="default"/>
      </w:rPr>
    </w:lvl>
    <w:lvl w:ilvl="4" w:tplc="ED5EAE82" w:tentative="1">
      <w:start w:val="1"/>
      <w:numFmt w:val="bullet"/>
      <w:lvlText w:val="•"/>
      <w:lvlJc w:val="left"/>
      <w:pPr>
        <w:tabs>
          <w:tab w:val="num" w:pos="3600"/>
        </w:tabs>
        <w:ind w:left="3600" w:hanging="360"/>
      </w:pPr>
      <w:rPr>
        <w:rFonts w:ascii="Arial" w:hAnsi="Arial" w:hint="default"/>
      </w:rPr>
    </w:lvl>
    <w:lvl w:ilvl="5" w:tplc="20527042" w:tentative="1">
      <w:start w:val="1"/>
      <w:numFmt w:val="bullet"/>
      <w:lvlText w:val="•"/>
      <w:lvlJc w:val="left"/>
      <w:pPr>
        <w:tabs>
          <w:tab w:val="num" w:pos="4320"/>
        </w:tabs>
        <w:ind w:left="4320" w:hanging="360"/>
      </w:pPr>
      <w:rPr>
        <w:rFonts w:ascii="Arial" w:hAnsi="Arial" w:hint="default"/>
      </w:rPr>
    </w:lvl>
    <w:lvl w:ilvl="6" w:tplc="23C46B7C" w:tentative="1">
      <w:start w:val="1"/>
      <w:numFmt w:val="bullet"/>
      <w:lvlText w:val="•"/>
      <w:lvlJc w:val="left"/>
      <w:pPr>
        <w:tabs>
          <w:tab w:val="num" w:pos="5040"/>
        </w:tabs>
        <w:ind w:left="5040" w:hanging="360"/>
      </w:pPr>
      <w:rPr>
        <w:rFonts w:ascii="Arial" w:hAnsi="Arial" w:hint="default"/>
      </w:rPr>
    </w:lvl>
    <w:lvl w:ilvl="7" w:tplc="E28A862A" w:tentative="1">
      <w:start w:val="1"/>
      <w:numFmt w:val="bullet"/>
      <w:lvlText w:val="•"/>
      <w:lvlJc w:val="left"/>
      <w:pPr>
        <w:tabs>
          <w:tab w:val="num" w:pos="5760"/>
        </w:tabs>
        <w:ind w:left="5760" w:hanging="360"/>
      </w:pPr>
      <w:rPr>
        <w:rFonts w:ascii="Arial" w:hAnsi="Arial" w:hint="default"/>
      </w:rPr>
    </w:lvl>
    <w:lvl w:ilvl="8" w:tplc="94AE762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575AB8"/>
    <w:multiLevelType w:val="hybridMultilevel"/>
    <w:tmpl w:val="6D5C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CE3F79"/>
    <w:multiLevelType w:val="hybridMultilevel"/>
    <w:tmpl w:val="8F844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054997"/>
    <w:multiLevelType w:val="hybridMultilevel"/>
    <w:tmpl w:val="B6D46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4F59C7"/>
    <w:multiLevelType w:val="hybridMultilevel"/>
    <w:tmpl w:val="F0B2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9A0CAB"/>
    <w:multiLevelType w:val="hybridMultilevel"/>
    <w:tmpl w:val="463E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D762A8"/>
    <w:multiLevelType w:val="hybridMultilevel"/>
    <w:tmpl w:val="46AA6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BF34A2"/>
    <w:multiLevelType w:val="hybridMultilevel"/>
    <w:tmpl w:val="ED2E8B46"/>
    <w:lvl w:ilvl="0" w:tplc="7C8A2474">
      <w:start w:val="1"/>
      <w:numFmt w:val="bullet"/>
      <w:lvlText w:val="•"/>
      <w:lvlJc w:val="left"/>
      <w:pPr>
        <w:tabs>
          <w:tab w:val="num" w:pos="720"/>
        </w:tabs>
        <w:ind w:left="720" w:hanging="360"/>
      </w:pPr>
      <w:rPr>
        <w:rFonts w:ascii="Arial" w:hAnsi="Arial" w:hint="default"/>
      </w:rPr>
    </w:lvl>
    <w:lvl w:ilvl="1" w:tplc="EC42226A">
      <w:numFmt w:val="bullet"/>
      <w:lvlText w:val="•"/>
      <w:lvlJc w:val="left"/>
      <w:pPr>
        <w:tabs>
          <w:tab w:val="num" w:pos="1440"/>
        </w:tabs>
        <w:ind w:left="1440" w:hanging="360"/>
      </w:pPr>
      <w:rPr>
        <w:rFonts w:ascii="Arial" w:hAnsi="Arial" w:hint="default"/>
      </w:rPr>
    </w:lvl>
    <w:lvl w:ilvl="2" w:tplc="9FDE8C00" w:tentative="1">
      <w:start w:val="1"/>
      <w:numFmt w:val="bullet"/>
      <w:lvlText w:val="•"/>
      <w:lvlJc w:val="left"/>
      <w:pPr>
        <w:tabs>
          <w:tab w:val="num" w:pos="2160"/>
        </w:tabs>
        <w:ind w:left="2160" w:hanging="360"/>
      </w:pPr>
      <w:rPr>
        <w:rFonts w:ascii="Arial" w:hAnsi="Arial" w:hint="default"/>
      </w:rPr>
    </w:lvl>
    <w:lvl w:ilvl="3" w:tplc="6B38AC62" w:tentative="1">
      <w:start w:val="1"/>
      <w:numFmt w:val="bullet"/>
      <w:lvlText w:val="•"/>
      <w:lvlJc w:val="left"/>
      <w:pPr>
        <w:tabs>
          <w:tab w:val="num" w:pos="2880"/>
        </w:tabs>
        <w:ind w:left="2880" w:hanging="360"/>
      </w:pPr>
      <w:rPr>
        <w:rFonts w:ascii="Arial" w:hAnsi="Arial" w:hint="default"/>
      </w:rPr>
    </w:lvl>
    <w:lvl w:ilvl="4" w:tplc="9E2ED81A" w:tentative="1">
      <w:start w:val="1"/>
      <w:numFmt w:val="bullet"/>
      <w:lvlText w:val="•"/>
      <w:lvlJc w:val="left"/>
      <w:pPr>
        <w:tabs>
          <w:tab w:val="num" w:pos="3600"/>
        </w:tabs>
        <w:ind w:left="3600" w:hanging="360"/>
      </w:pPr>
      <w:rPr>
        <w:rFonts w:ascii="Arial" w:hAnsi="Arial" w:hint="default"/>
      </w:rPr>
    </w:lvl>
    <w:lvl w:ilvl="5" w:tplc="F118AF44" w:tentative="1">
      <w:start w:val="1"/>
      <w:numFmt w:val="bullet"/>
      <w:lvlText w:val="•"/>
      <w:lvlJc w:val="left"/>
      <w:pPr>
        <w:tabs>
          <w:tab w:val="num" w:pos="4320"/>
        </w:tabs>
        <w:ind w:left="4320" w:hanging="360"/>
      </w:pPr>
      <w:rPr>
        <w:rFonts w:ascii="Arial" w:hAnsi="Arial" w:hint="default"/>
      </w:rPr>
    </w:lvl>
    <w:lvl w:ilvl="6" w:tplc="403C9454" w:tentative="1">
      <w:start w:val="1"/>
      <w:numFmt w:val="bullet"/>
      <w:lvlText w:val="•"/>
      <w:lvlJc w:val="left"/>
      <w:pPr>
        <w:tabs>
          <w:tab w:val="num" w:pos="5040"/>
        </w:tabs>
        <w:ind w:left="5040" w:hanging="360"/>
      </w:pPr>
      <w:rPr>
        <w:rFonts w:ascii="Arial" w:hAnsi="Arial" w:hint="default"/>
      </w:rPr>
    </w:lvl>
    <w:lvl w:ilvl="7" w:tplc="F33AADBE" w:tentative="1">
      <w:start w:val="1"/>
      <w:numFmt w:val="bullet"/>
      <w:lvlText w:val="•"/>
      <w:lvlJc w:val="left"/>
      <w:pPr>
        <w:tabs>
          <w:tab w:val="num" w:pos="5760"/>
        </w:tabs>
        <w:ind w:left="5760" w:hanging="360"/>
      </w:pPr>
      <w:rPr>
        <w:rFonts w:ascii="Arial" w:hAnsi="Arial" w:hint="default"/>
      </w:rPr>
    </w:lvl>
    <w:lvl w:ilvl="8" w:tplc="E67E0C8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D5163A"/>
    <w:multiLevelType w:val="hybridMultilevel"/>
    <w:tmpl w:val="DD466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E30194"/>
    <w:multiLevelType w:val="hybridMultilevel"/>
    <w:tmpl w:val="4AF06786"/>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84AC64D6">
      <w:start w:val="1"/>
      <w:numFmt w:val="bullet"/>
      <w:lvlText w:val="•"/>
      <w:lvlJc w:val="left"/>
      <w:pPr>
        <w:ind w:left="1680" w:hanging="420"/>
      </w:pPr>
      <w:rPr>
        <w:rFonts w:ascii="Arial" w:hAnsi="Arial" w:hint="default"/>
      </w:rPr>
    </w:lvl>
    <w:lvl w:ilvl="4" w:tplc="FD0075F6">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3C5FCF"/>
    <w:multiLevelType w:val="hybridMultilevel"/>
    <w:tmpl w:val="AA5E4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8D7B1C"/>
    <w:multiLevelType w:val="hybridMultilevel"/>
    <w:tmpl w:val="53B26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1612085">
    <w:abstractNumId w:val="2"/>
  </w:num>
  <w:num w:numId="2" w16cid:durableId="239491101">
    <w:abstractNumId w:val="15"/>
  </w:num>
  <w:num w:numId="3" w16cid:durableId="780952815">
    <w:abstractNumId w:val="29"/>
  </w:num>
  <w:num w:numId="4" w16cid:durableId="596642130">
    <w:abstractNumId w:val="1"/>
  </w:num>
  <w:num w:numId="5" w16cid:durableId="1935744712">
    <w:abstractNumId w:val="4"/>
  </w:num>
  <w:num w:numId="6" w16cid:durableId="1992322970">
    <w:abstractNumId w:val="13"/>
  </w:num>
  <w:num w:numId="7" w16cid:durableId="123625693">
    <w:abstractNumId w:val="22"/>
  </w:num>
  <w:num w:numId="8" w16cid:durableId="1628390067">
    <w:abstractNumId w:val="10"/>
  </w:num>
  <w:num w:numId="9" w16cid:durableId="1295482700">
    <w:abstractNumId w:val="23"/>
  </w:num>
  <w:num w:numId="10" w16cid:durableId="1227107870">
    <w:abstractNumId w:val="5"/>
  </w:num>
  <w:num w:numId="11" w16cid:durableId="1230651934">
    <w:abstractNumId w:val="19"/>
  </w:num>
  <w:num w:numId="12" w16cid:durableId="1571619411">
    <w:abstractNumId w:val="25"/>
  </w:num>
  <w:num w:numId="13" w16cid:durableId="171182899">
    <w:abstractNumId w:val="17"/>
  </w:num>
  <w:num w:numId="14" w16cid:durableId="362942318">
    <w:abstractNumId w:val="20"/>
  </w:num>
  <w:num w:numId="15" w16cid:durableId="822741051">
    <w:abstractNumId w:val="18"/>
  </w:num>
  <w:num w:numId="16" w16cid:durableId="360740855">
    <w:abstractNumId w:val="6"/>
  </w:num>
  <w:num w:numId="17" w16cid:durableId="1493636935">
    <w:abstractNumId w:val="16"/>
  </w:num>
  <w:num w:numId="18" w16cid:durableId="1959097767">
    <w:abstractNumId w:val="28"/>
  </w:num>
  <w:num w:numId="19" w16cid:durableId="181558997">
    <w:abstractNumId w:val="24"/>
  </w:num>
  <w:num w:numId="20" w16cid:durableId="784926854">
    <w:abstractNumId w:val="11"/>
  </w:num>
  <w:num w:numId="21" w16cid:durableId="792136780">
    <w:abstractNumId w:val="26"/>
  </w:num>
  <w:num w:numId="22" w16cid:durableId="2065635005">
    <w:abstractNumId w:val="8"/>
  </w:num>
  <w:num w:numId="23" w16cid:durableId="718668945">
    <w:abstractNumId w:val="21"/>
  </w:num>
  <w:num w:numId="24" w16cid:durableId="1734500067">
    <w:abstractNumId w:val="30"/>
  </w:num>
  <w:num w:numId="25" w16cid:durableId="1638871833">
    <w:abstractNumId w:val="31"/>
  </w:num>
  <w:num w:numId="26" w16cid:durableId="235668190">
    <w:abstractNumId w:val="12"/>
  </w:num>
  <w:num w:numId="27" w16cid:durableId="540827396">
    <w:abstractNumId w:val="3"/>
  </w:num>
  <w:num w:numId="28" w16cid:durableId="1228616158">
    <w:abstractNumId w:val="9"/>
  </w:num>
  <w:num w:numId="29" w16cid:durableId="1894733562">
    <w:abstractNumId w:val="0"/>
  </w:num>
  <w:num w:numId="30" w16cid:durableId="1724863764">
    <w:abstractNumId w:val="27"/>
  </w:num>
  <w:num w:numId="31" w16cid:durableId="862136762">
    <w:abstractNumId w:val="7"/>
  </w:num>
  <w:num w:numId="32" w16cid:durableId="1334188945">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F6B"/>
    <w:rsid w:val="000003C4"/>
    <w:rsid w:val="00000A9F"/>
    <w:rsid w:val="00000BB6"/>
    <w:rsid w:val="00000BC0"/>
    <w:rsid w:val="00000F8F"/>
    <w:rsid w:val="0000138D"/>
    <w:rsid w:val="00002340"/>
    <w:rsid w:val="000026A2"/>
    <w:rsid w:val="00002D9D"/>
    <w:rsid w:val="000032D1"/>
    <w:rsid w:val="00003A27"/>
    <w:rsid w:val="00003AC5"/>
    <w:rsid w:val="00003BDF"/>
    <w:rsid w:val="0000443F"/>
    <w:rsid w:val="00004690"/>
    <w:rsid w:val="000047FA"/>
    <w:rsid w:val="00004831"/>
    <w:rsid w:val="00004E76"/>
    <w:rsid w:val="000058DE"/>
    <w:rsid w:val="00005BAA"/>
    <w:rsid w:val="00005E61"/>
    <w:rsid w:val="00005E65"/>
    <w:rsid w:val="00006466"/>
    <w:rsid w:val="00006D64"/>
    <w:rsid w:val="000074A5"/>
    <w:rsid w:val="000076DD"/>
    <w:rsid w:val="00007B73"/>
    <w:rsid w:val="00007D26"/>
    <w:rsid w:val="00010133"/>
    <w:rsid w:val="0001026F"/>
    <w:rsid w:val="000107EA"/>
    <w:rsid w:val="00010C1F"/>
    <w:rsid w:val="00011352"/>
    <w:rsid w:val="00012C5A"/>
    <w:rsid w:val="00012F48"/>
    <w:rsid w:val="0001315D"/>
    <w:rsid w:val="00013171"/>
    <w:rsid w:val="00013A0D"/>
    <w:rsid w:val="00013CA9"/>
    <w:rsid w:val="00013F51"/>
    <w:rsid w:val="00014432"/>
    <w:rsid w:val="00014A9E"/>
    <w:rsid w:val="00014D1D"/>
    <w:rsid w:val="000159D2"/>
    <w:rsid w:val="00015E45"/>
    <w:rsid w:val="0001615B"/>
    <w:rsid w:val="00016D03"/>
    <w:rsid w:val="00016EEB"/>
    <w:rsid w:val="0001715B"/>
    <w:rsid w:val="000179F4"/>
    <w:rsid w:val="00017D4F"/>
    <w:rsid w:val="000203C4"/>
    <w:rsid w:val="0002045C"/>
    <w:rsid w:val="000205FA"/>
    <w:rsid w:val="00021055"/>
    <w:rsid w:val="000212A2"/>
    <w:rsid w:val="000213E0"/>
    <w:rsid w:val="00021A6D"/>
    <w:rsid w:val="00021B1D"/>
    <w:rsid w:val="00021BDC"/>
    <w:rsid w:val="00021E07"/>
    <w:rsid w:val="000224CF"/>
    <w:rsid w:val="000230B8"/>
    <w:rsid w:val="00023D13"/>
    <w:rsid w:val="00024250"/>
    <w:rsid w:val="00024B9D"/>
    <w:rsid w:val="00025080"/>
    <w:rsid w:val="000251A3"/>
    <w:rsid w:val="00025303"/>
    <w:rsid w:val="0002540C"/>
    <w:rsid w:val="000254EA"/>
    <w:rsid w:val="00025F23"/>
    <w:rsid w:val="000260B8"/>
    <w:rsid w:val="0002651F"/>
    <w:rsid w:val="000266C6"/>
    <w:rsid w:val="00026AB1"/>
    <w:rsid w:val="00026AC2"/>
    <w:rsid w:val="000271DA"/>
    <w:rsid w:val="00027439"/>
    <w:rsid w:val="000276BB"/>
    <w:rsid w:val="00027866"/>
    <w:rsid w:val="00027A0D"/>
    <w:rsid w:val="00027B48"/>
    <w:rsid w:val="00027E1B"/>
    <w:rsid w:val="00027F67"/>
    <w:rsid w:val="00027FBA"/>
    <w:rsid w:val="00031017"/>
    <w:rsid w:val="00031324"/>
    <w:rsid w:val="00031C45"/>
    <w:rsid w:val="00031E45"/>
    <w:rsid w:val="00031ED7"/>
    <w:rsid w:val="0003261D"/>
    <w:rsid w:val="0003270F"/>
    <w:rsid w:val="000327AD"/>
    <w:rsid w:val="000329FD"/>
    <w:rsid w:val="0003346D"/>
    <w:rsid w:val="00033E2F"/>
    <w:rsid w:val="00033F33"/>
    <w:rsid w:val="00033FDC"/>
    <w:rsid w:val="000342B1"/>
    <w:rsid w:val="00034762"/>
    <w:rsid w:val="00035180"/>
    <w:rsid w:val="00035586"/>
    <w:rsid w:val="0003589E"/>
    <w:rsid w:val="000361D7"/>
    <w:rsid w:val="000361E6"/>
    <w:rsid w:val="00036684"/>
    <w:rsid w:val="00037070"/>
    <w:rsid w:val="00037473"/>
    <w:rsid w:val="0003759D"/>
    <w:rsid w:val="000377B3"/>
    <w:rsid w:val="000378E0"/>
    <w:rsid w:val="00040163"/>
    <w:rsid w:val="000407BB"/>
    <w:rsid w:val="00040E90"/>
    <w:rsid w:val="000412BE"/>
    <w:rsid w:val="000416D1"/>
    <w:rsid w:val="00042CC3"/>
    <w:rsid w:val="00042D90"/>
    <w:rsid w:val="00043164"/>
    <w:rsid w:val="000434A8"/>
    <w:rsid w:val="00043AB5"/>
    <w:rsid w:val="00044106"/>
    <w:rsid w:val="00044161"/>
    <w:rsid w:val="00044746"/>
    <w:rsid w:val="000449D1"/>
    <w:rsid w:val="00044B1F"/>
    <w:rsid w:val="00044B71"/>
    <w:rsid w:val="00045214"/>
    <w:rsid w:val="00045C0F"/>
    <w:rsid w:val="00045D00"/>
    <w:rsid w:val="00045F9D"/>
    <w:rsid w:val="000460AC"/>
    <w:rsid w:val="000465AC"/>
    <w:rsid w:val="00046751"/>
    <w:rsid w:val="00046838"/>
    <w:rsid w:val="00046EE7"/>
    <w:rsid w:val="00047559"/>
    <w:rsid w:val="00047725"/>
    <w:rsid w:val="00047D80"/>
    <w:rsid w:val="00047D8C"/>
    <w:rsid w:val="00050670"/>
    <w:rsid w:val="000506AE"/>
    <w:rsid w:val="0005075E"/>
    <w:rsid w:val="000507C5"/>
    <w:rsid w:val="00050B74"/>
    <w:rsid w:val="00050E07"/>
    <w:rsid w:val="00050E09"/>
    <w:rsid w:val="00050F06"/>
    <w:rsid w:val="0005111D"/>
    <w:rsid w:val="0005176F"/>
    <w:rsid w:val="00051849"/>
    <w:rsid w:val="00051950"/>
    <w:rsid w:val="00051E9B"/>
    <w:rsid w:val="00051F12"/>
    <w:rsid w:val="0005208E"/>
    <w:rsid w:val="0005263C"/>
    <w:rsid w:val="00052CCF"/>
    <w:rsid w:val="00052D64"/>
    <w:rsid w:val="00052EA3"/>
    <w:rsid w:val="00052FF3"/>
    <w:rsid w:val="00053521"/>
    <w:rsid w:val="000535F1"/>
    <w:rsid w:val="00053942"/>
    <w:rsid w:val="00053EDF"/>
    <w:rsid w:val="0005441C"/>
    <w:rsid w:val="00054B2C"/>
    <w:rsid w:val="00054B9F"/>
    <w:rsid w:val="00054C9E"/>
    <w:rsid w:val="00055503"/>
    <w:rsid w:val="000555D0"/>
    <w:rsid w:val="0005597C"/>
    <w:rsid w:val="000559BE"/>
    <w:rsid w:val="00055C40"/>
    <w:rsid w:val="00055C58"/>
    <w:rsid w:val="000560DE"/>
    <w:rsid w:val="000565F7"/>
    <w:rsid w:val="00056BE6"/>
    <w:rsid w:val="0005773A"/>
    <w:rsid w:val="000579F1"/>
    <w:rsid w:val="00057CE1"/>
    <w:rsid w:val="0006022C"/>
    <w:rsid w:val="0006078A"/>
    <w:rsid w:val="00060BAE"/>
    <w:rsid w:val="00060D09"/>
    <w:rsid w:val="00060E11"/>
    <w:rsid w:val="00060F4A"/>
    <w:rsid w:val="0006116C"/>
    <w:rsid w:val="00061C61"/>
    <w:rsid w:val="00061CB2"/>
    <w:rsid w:val="00062212"/>
    <w:rsid w:val="00062780"/>
    <w:rsid w:val="00062B3B"/>
    <w:rsid w:val="00062F99"/>
    <w:rsid w:val="00063E56"/>
    <w:rsid w:val="00064B28"/>
    <w:rsid w:val="00064E76"/>
    <w:rsid w:val="000656C7"/>
    <w:rsid w:val="000663C1"/>
    <w:rsid w:val="0006647C"/>
    <w:rsid w:val="000665EE"/>
    <w:rsid w:val="0006666D"/>
    <w:rsid w:val="00066D03"/>
    <w:rsid w:val="00066EB5"/>
    <w:rsid w:val="000671A5"/>
    <w:rsid w:val="000671D5"/>
    <w:rsid w:val="000675E4"/>
    <w:rsid w:val="00067971"/>
    <w:rsid w:val="00067BE4"/>
    <w:rsid w:val="00067C2F"/>
    <w:rsid w:val="000703F4"/>
    <w:rsid w:val="00070446"/>
    <w:rsid w:val="00070ACA"/>
    <w:rsid w:val="00070FA4"/>
    <w:rsid w:val="000729D3"/>
    <w:rsid w:val="00072B95"/>
    <w:rsid w:val="00073458"/>
    <w:rsid w:val="000739EB"/>
    <w:rsid w:val="00073F79"/>
    <w:rsid w:val="00074440"/>
    <w:rsid w:val="00074599"/>
    <w:rsid w:val="0007493C"/>
    <w:rsid w:val="000751A3"/>
    <w:rsid w:val="000757F6"/>
    <w:rsid w:val="0007639D"/>
    <w:rsid w:val="000763B2"/>
    <w:rsid w:val="000778F1"/>
    <w:rsid w:val="00077FA3"/>
    <w:rsid w:val="000805E7"/>
    <w:rsid w:val="000807C7"/>
    <w:rsid w:val="00080874"/>
    <w:rsid w:val="00080AC2"/>
    <w:rsid w:val="00080F85"/>
    <w:rsid w:val="00081198"/>
    <w:rsid w:val="0008128A"/>
    <w:rsid w:val="0008146E"/>
    <w:rsid w:val="00081A74"/>
    <w:rsid w:val="00081A8A"/>
    <w:rsid w:val="00082231"/>
    <w:rsid w:val="00082396"/>
    <w:rsid w:val="00082BF5"/>
    <w:rsid w:val="00082E16"/>
    <w:rsid w:val="000832A2"/>
    <w:rsid w:val="000833CB"/>
    <w:rsid w:val="000836CF"/>
    <w:rsid w:val="00083D56"/>
    <w:rsid w:val="00084168"/>
    <w:rsid w:val="00084174"/>
    <w:rsid w:val="000847CB"/>
    <w:rsid w:val="000853D5"/>
    <w:rsid w:val="0008547E"/>
    <w:rsid w:val="00085DFC"/>
    <w:rsid w:val="0008611E"/>
    <w:rsid w:val="00086319"/>
    <w:rsid w:val="00086A13"/>
    <w:rsid w:val="00086DA5"/>
    <w:rsid w:val="0008788A"/>
    <w:rsid w:val="00087C62"/>
    <w:rsid w:val="00087F62"/>
    <w:rsid w:val="00090151"/>
    <w:rsid w:val="0009036B"/>
    <w:rsid w:val="00090500"/>
    <w:rsid w:val="00090B4D"/>
    <w:rsid w:val="00090D5F"/>
    <w:rsid w:val="0009126E"/>
    <w:rsid w:val="00091F53"/>
    <w:rsid w:val="000922D1"/>
    <w:rsid w:val="000923ED"/>
    <w:rsid w:val="0009332A"/>
    <w:rsid w:val="000937BB"/>
    <w:rsid w:val="00094571"/>
    <w:rsid w:val="0009472A"/>
    <w:rsid w:val="00095874"/>
    <w:rsid w:val="0009611E"/>
    <w:rsid w:val="00096721"/>
    <w:rsid w:val="0009682B"/>
    <w:rsid w:val="00096A6E"/>
    <w:rsid w:val="00096FC6"/>
    <w:rsid w:val="000973A2"/>
    <w:rsid w:val="00097779"/>
    <w:rsid w:val="000978C2"/>
    <w:rsid w:val="00097DC2"/>
    <w:rsid w:val="000A0203"/>
    <w:rsid w:val="000A03F5"/>
    <w:rsid w:val="000A059B"/>
    <w:rsid w:val="000A0BFA"/>
    <w:rsid w:val="000A0DB0"/>
    <w:rsid w:val="000A102B"/>
    <w:rsid w:val="000A147E"/>
    <w:rsid w:val="000A14BA"/>
    <w:rsid w:val="000A1A07"/>
    <w:rsid w:val="000A1CBA"/>
    <w:rsid w:val="000A1F44"/>
    <w:rsid w:val="000A1F4E"/>
    <w:rsid w:val="000A28A8"/>
    <w:rsid w:val="000A2F42"/>
    <w:rsid w:val="000A318C"/>
    <w:rsid w:val="000A31BF"/>
    <w:rsid w:val="000A34BA"/>
    <w:rsid w:val="000A375D"/>
    <w:rsid w:val="000A3859"/>
    <w:rsid w:val="000A3E8E"/>
    <w:rsid w:val="000A45EE"/>
    <w:rsid w:val="000A45F5"/>
    <w:rsid w:val="000A4AED"/>
    <w:rsid w:val="000A4B82"/>
    <w:rsid w:val="000A542E"/>
    <w:rsid w:val="000A61FB"/>
    <w:rsid w:val="000A629F"/>
    <w:rsid w:val="000A67B0"/>
    <w:rsid w:val="000A686A"/>
    <w:rsid w:val="000A6B1B"/>
    <w:rsid w:val="000A6E6E"/>
    <w:rsid w:val="000A710E"/>
    <w:rsid w:val="000A7422"/>
    <w:rsid w:val="000A7D82"/>
    <w:rsid w:val="000A7E2B"/>
    <w:rsid w:val="000B056E"/>
    <w:rsid w:val="000B0E12"/>
    <w:rsid w:val="000B0F81"/>
    <w:rsid w:val="000B10EC"/>
    <w:rsid w:val="000B1174"/>
    <w:rsid w:val="000B11F8"/>
    <w:rsid w:val="000B133A"/>
    <w:rsid w:val="000B1464"/>
    <w:rsid w:val="000B1890"/>
    <w:rsid w:val="000B1CB8"/>
    <w:rsid w:val="000B1CBC"/>
    <w:rsid w:val="000B2169"/>
    <w:rsid w:val="000B22C8"/>
    <w:rsid w:val="000B2472"/>
    <w:rsid w:val="000B2BF9"/>
    <w:rsid w:val="000B2DF5"/>
    <w:rsid w:val="000B2E24"/>
    <w:rsid w:val="000B3893"/>
    <w:rsid w:val="000B3BC3"/>
    <w:rsid w:val="000B43E5"/>
    <w:rsid w:val="000B51AF"/>
    <w:rsid w:val="000B53AF"/>
    <w:rsid w:val="000B5DD4"/>
    <w:rsid w:val="000B5F92"/>
    <w:rsid w:val="000B61AC"/>
    <w:rsid w:val="000B6B06"/>
    <w:rsid w:val="000B7BF6"/>
    <w:rsid w:val="000B7D88"/>
    <w:rsid w:val="000B7E98"/>
    <w:rsid w:val="000C02DE"/>
    <w:rsid w:val="000C07DA"/>
    <w:rsid w:val="000C0818"/>
    <w:rsid w:val="000C0ACE"/>
    <w:rsid w:val="000C0AE8"/>
    <w:rsid w:val="000C1519"/>
    <w:rsid w:val="000C1569"/>
    <w:rsid w:val="000C1C59"/>
    <w:rsid w:val="000C225E"/>
    <w:rsid w:val="000C26B7"/>
    <w:rsid w:val="000C288E"/>
    <w:rsid w:val="000C3093"/>
    <w:rsid w:val="000C312F"/>
    <w:rsid w:val="000C4464"/>
    <w:rsid w:val="000C447D"/>
    <w:rsid w:val="000C44D1"/>
    <w:rsid w:val="000C4D41"/>
    <w:rsid w:val="000C5081"/>
    <w:rsid w:val="000C583D"/>
    <w:rsid w:val="000C5EBA"/>
    <w:rsid w:val="000C5F23"/>
    <w:rsid w:val="000C6488"/>
    <w:rsid w:val="000C6D56"/>
    <w:rsid w:val="000C7053"/>
    <w:rsid w:val="000C707D"/>
    <w:rsid w:val="000C7ACA"/>
    <w:rsid w:val="000D002E"/>
    <w:rsid w:val="000D0071"/>
    <w:rsid w:val="000D052B"/>
    <w:rsid w:val="000D05F2"/>
    <w:rsid w:val="000D080F"/>
    <w:rsid w:val="000D0C5F"/>
    <w:rsid w:val="000D1205"/>
    <w:rsid w:val="000D12EA"/>
    <w:rsid w:val="000D1CC2"/>
    <w:rsid w:val="000D22B6"/>
    <w:rsid w:val="000D2C23"/>
    <w:rsid w:val="000D34FD"/>
    <w:rsid w:val="000D3C29"/>
    <w:rsid w:val="000D3C5D"/>
    <w:rsid w:val="000D43BD"/>
    <w:rsid w:val="000D4600"/>
    <w:rsid w:val="000D4EB8"/>
    <w:rsid w:val="000D5381"/>
    <w:rsid w:val="000D543F"/>
    <w:rsid w:val="000D6128"/>
    <w:rsid w:val="000D646F"/>
    <w:rsid w:val="000D6499"/>
    <w:rsid w:val="000D6938"/>
    <w:rsid w:val="000D6E08"/>
    <w:rsid w:val="000D77B5"/>
    <w:rsid w:val="000D7CD4"/>
    <w:rsid w:val="000E0065"/>
    <w:rsid w:val="000E0231"/>
    <w:rsid w:val="000E04A9"/>
    <w:rsid w:val="000E1436"/>
    <w:rsid w:val="000E15A8"/>
    <w:rsid w:val="000E17C0"/>
    <w:rsid w:val="000E1C81"/>
    <w:rsid w:val="000E1D2D"/>
    <w:rsid w:val="000E2BF2"/>
    <w:rsid w:val="000E2D68"/>
    <w:rsid w:val="000E3327"/>
    <w:rsid w:val="000E3DF6"/>
    <w:rsid w:val="000E4291"/>
    <w:rsid w:val="000E44C4"/>
    <w:rsid w:val="000E459A"/>
    <w:rsid w:val="000E4E28"/>
    <w:rsid w:val="000E526C"/>
    <w:rsid w:val="000E5AAD"/>
    <w:rsid w:val="000E698D"/>
    <w:rsid w:val="000E6A03"/>
    <w:rsid w:val="000E6C4D"/>
    <w:rsid w:val="000E709A"/>
    <w:rsid w:val="000E7362"/>
    <w:rsid w:val="000E77E8"/>
    <w:rsid w:val="000E78E7"/>
    <w:rsid w:val="000E7E28"/>
    <w:rsid w:val="000E7ECE"/>
    <w:rsid w:val="000F0272"/>
    <w:rsid w:val="000F037C"/>
    <w:rsid w:val="000F101D"/>
    <w:rsid w:val="000F1FE7"/>
    <w:rsid w:val="000F2864"/>
    <w:rsid w:val="000F2BAB"/>
    <w:rsid w:val="000F2F05"/>
    <w:rsid w:val="000F300F"/>
    <w:rsid w:val="000F3199"/>
    <w:rsid w:val="000F3991"/>
    <w:rsid w:val="000F3C56"/>
    <w:rsid w:val="000F3F90"/>
    <w:rsid w:val="000F460B"/>
    <w:rsid w:val="000F4899"/>
    <w:rsid w:val="000F4B4D"/>
    <w:rsid w:val="000F4FB8"/>
    <w:rsid w:val="000F5D96"/>
    <w:rsid w:val="000F5E80"/>
    <w:rsid w:val="000F6725"/>
    <w:rsid w:val="000F6828"/>
    <w:rsid w:val="000F7A7A"/>
    <w:rsid w:val="00100141"/>
    <w:rsid w:val="001001D8"/>
    <w:rsid w:val="00100F0B"/>
    <w:rsid w:val="00100F83"/>
    <w:rsid w:val="00100FC6"/>
    <w:rsid w:val="00102464"/>
    <w:rsid w:val="00102FCC"/>
    <w:rsid w:val="00103339"/>
    <w:rsid w:val="00103466"/>
    <w:rsid w:val="00104D89"/>
    <w:rsid w:val="001050DD"/>
    <w:rsid w:val="00105116"/>
    <w:rsid w:val="001057A6"/>
    <w:rsid w:val="0010586B"/>
    <w:rsid w:val="00105A92"/>
    <w:rsid w:val="00105FD6"/>
    <w:rsid w:val="00106072"/>
    <w:rsid w:val="0010615B"/>
    <w:rsid w:val="00106B11"/>
    <w:rsid w:val="00106B50"/>
    <w:rsid w:val="00106C7E"/>
    <w:rsid w:val="00106FAE"/>
    <w:rsid w:val="0010726D"/>
    <w:rsid w:val="00107447"/>
    <w:rsid w:val="001077E2"/>
    <w:rsid w:val="00107A2B"/>
    <w:rsid w:val="00107B5B"/>
    <w:rsid w:val="00107F78"/>
    <w:rsid w:val="00110562"/>
    <w:rsid w:val="0011070C"/>
    <w:rsid w:val="00110713"/>
    <w:rsid w:val="001112C7"/>
    <w:rsid w:val="0011177A"/>
    <w:rsid w:val="001118AC"/>
    <w:rsid w:val="00113190"/>
    <w:rsid w:val="00113AAE"/>
    <w:rsid w:val="0011402E"/>
    <w:rsid w:val="00114467"/>
    <w:rsid w:val="001144CF"/>
    <w:rsid w:val="00115312"/>
    <w:rsid w:val="0011556B"/>
    <w:rsid w:val="0011574A"/>
    <w:rsid w:val="00116188"/>
    <w:rsid w:val="0011663C"/>
    <w:rsid w:val="001170E2"/>
    <w:rsid w:val="001171E9"/>
    <w:rsid w:val="001175AF"/>
    <w:rsid w:val="00117764"/>
    <w:rsid w:val="00117809"/>
    <w:rsid w:val="00117949"/>
    <w:rsid w:val="00117B2D"/>
    <w:rsid w:val="00117F3A"/>
    <w:rsid w:val="00120604"/>
    <w:rsid w:val="0012079C"/>
    <w:rsid w:val="00120AFD"/>
    <w:rsid w:val="00120B4C"/>
    <w:rsid w:val="00120E3D"/>
    <w:rsid w:val="001218AB"/>
    <w:rsid w:val="00121FAE"/>
    <w:rsid w:val="00122899"/>
    <w:rsid w:val="001228CC"/>
    <w:rsid w:val="00122902"/>
    <w:rsid w:val="00122B4B"/>
    <w:rsid w:val="00122ED8"/>
    <w:rsid w:val="0012306F"/>
    <w:rsid w:val="00123BDE"/>
    <w:rsid w:val="0012496E"/>
    <w:rsid w:val="0012500B"/>
    <w:rsid w:val="00125142"/>
    <w:rsid w:val="00125F1A"/>
    <w:rsid w:val="001261AC"/>
    <w:rsid w:val="001268F2"/>
    <w:rsid w:val="00126FCB"/>
    <w:rsid w:val="001272C3"/>
    <w:rsid w:val="00127495"/>
    <w:rsid w:val="00127E1F"/>
    <w:rsid w:val="0013044B"/>
    <w:rsid w:val="00130545"/>
    <w:rsid w:val="00130565"/>
    <w:rsid w:val="0013066B"/>
    <w:rsid w:val="001306E1"/>
    <w:rsid w:val="00131F38"/>
    <w:rsid w:val="00132187"/>
    <w:rsid w:val="00132D86"/>
    <w:rsid w:val="00132FEF"/>
    <w:rsid w:val="001333CA"/>
    <w:rsid w:val="001334E8"/>
    <w:rsid w:val="00133D95"/>
    <w:rsid w:val="0013594B"/>
    <w:rsid w:val="00136014"/>
    <w:rsid w:val="001362F5"/>
    <w:rsid w:val="001369F5"/>
    <w:rsid w:val="00136A67"/>
    <w:rsid w:val="00136CA3"/>
    <w:rsid w:val="00136D7C"/>
    <w:rsid w:val="00136EB5"/>
    <w:rsid w:val="00136F77"/>
    <w:rsid w:val="0013722E"/>
    <w:rsid w:val="001374D4"/>
    <w:rsid w:val="00137571"/>
    <w:rsid w:val="00137B0D"/>
    <w:rsid w:val="00137FD6"/>
    <w:rsid w:val="0014006E"/>
    <w:rsid w:val="00140EB9"/>
    <w:rsid w:val="00141050"/>
    <w:rsid w:val="00141239"/>
    <w:rsid w:val="0014170F"/>
    <w:rsid w:val="00141D6F"/>
    <w:rsid w:val="00141DF0"/>
    <w:rsid w:val="00141F4A"/>
    <w:rsid w:val="00142C63"/>
    <w:rsid w:val="00143DDB"/>
    <w:rsid w:val="00143E71"/>
    <w:rsid w:val="00143EC5"/>
    <w:rsid w:val="00144322"/>
    <w:rsid w:val="00144600"/>
    <w:rsid w:val="00144C68"/>
    <w:rsid w:val="00144CA9"/>
    <w:rsid w:val="00145606"/>
    <w:rsid w:val="00145BAD"/>
    <w:rsid w:val="00145FB1"/>
    <w:rsid w:val="00146730"/>
    <w:rsid w:val="00146855"/>
    <w:rsid w:val="001469CF"/>
    <w:rsid w:val="00146A82"/>
    <w:rsid w:val="0014705E"/>
    <w:rsid w:val="00147216"/>
    <w:rsid w:val="00147338"/>
    <w:rsid w:val="0014757F"/>
    <w:rsid w:val="00147826"/>
    <w:rsid w:val="00147AA5"/>
    <w:rsid w:val="0015024A"/>
    <w:rsid w:val="00150278"/>
    <w:rsid w:val="00150C5C"/>
    <w:rsid w:val="00151A4E"/>
    <w:rsid w:val="00151B6C"/>
    <w:rsid w:val="00151F4E"/>
    <w:rsid w:val="0015262B"/>
    <w:rsid w:val="001526C6"/>
    <w:rsid w:val="00152A40"/>
    <w:rsid w:val="0015310B"/>
    <w:rsid w:val="001536F5"/>
    <w:rsid w:val="00153830"/>
    <w:rsid w:val="00154FD5"/>
    <w:rsid w:val="00155203"/>
    <w:rsid w:val="00155299"/>
    <w:rsid w:val="00155551"/>
    <w:rsid w:val="00155683"/>
    <w:rsid w:val="00155A87"/>
    <w:rsid w:val="0015627C"/>
    <w:rsid w:val="001563C7"/>
    <w:rsid w:val="00156F8A"/>
    <w:rsid w:val="001576F3"/>
    <w:rsid w:val="00157B30"/>
    <w:rsid w:val="0016006C"/>
    <w:rsid w:val="00160BF5"/>
    <w:rsid w:val="00160F13"/>
    <w:rsid w:val="0016103B"/>
    <w:rsid w:val="0016141D"/>
    <w:rsid w:val="001623F0"/>
    <w:rsid w:val="0016277D"/>
    <w:rsid w:val="00162CE7"/>
    <w:rsid w:val="0016344D"/>
    <w:rsid w:val="0016369D"/>
    <w:rsid w:val="00163960"/>
    <w:rsid w:val="00163D7F"/>
    <w:rsid w:val="001642C8"/>
    <w:rsid w:val="001649FC"/>
    <w:rsid w:val="0016624E"/>
    <w:rsid w:val="00166AA9"/>
    <w:rsid w:val="00167528"/>
    <w:rsid w:val="0016773F"/>
    <w:rsid w:val="001677C2"/>
    <w:rsid w:val="001678D6"/>
    <w:rsid w:val="00167B05"/>
    <w:rsid w:val="001701E2"/>
    <w:rsid w:val="00171C68"/>
    <w:rsid w:val="00171CC2"/>
    <w:rsid w:val="00171F1C"/>
    <w:rsid w:val="00172315"/>
    <w:rsid w:val="0017273F"/>
    <w:rsid w:val="00173174"/>
    <w:rsid w:val="00173308"/>
    <w:rsid w:val="001738FD"/>
    <w:rsid w:val="00173EA4"/>
    <w:rsid w:val="00174080"/>
    <w:rsid w:val="0017429B"/>
    <w:rsid w:val="001742E5"/>
    <w:rsid w:val="001743BA"/>
    <w:rsid w:val="001751E4"/>
    <w:rsid w:val="0017545F"/>
    <w:rsid w:val="001757C7"/>
    <w:rsid w:val="00176154"/>
    <w:rsid w:val="0017656E"/>
    <w:rsid w:val="00176C8C"/>
    <w:rsid w:val="00176E7E"/>
    <w:rsid w:val="00177418"/>
    <w:rsid w:val="00177B27"/>
    <w:rsid w:val="00177ED8"/>
    <w:rsid w:val="00180120"/>
    <w:rsid w:val="001802B9"/>
    <w:rsid w:val="001806AB"/>
    <w:rsid w:val="00180792"/>
    <w:rsid w:val="0018090E"/>
    <w:rsid w:val="00180BA7"/>
    <w:rsid w:val="00181117"/>
    <w:rsid w:val="001811C7"/>
    <w:rsid w:val="00181804"/>
    <w:rsid w:val="00181A28"/>
    <w:rsid w:val="00181CA0"/>
    <w:rsid w:val="0018208A"/>
    <w:rsid w:val="001828D1"/>
    <w:rsid w:val="00182D1E"/>
    <w:rsid w:val="00183723"/>
    <w:rsid w:val="00183763"/>
    <w:rsid w:val="001837AF"/>
    <w:rsid w:val="00183965"/>
    <w:rsid w:val="00183E26"/>
    <w:rsid w:val="00183FF0"/>
    <w:rsid w:val="001842C9"/>
    <w:rsid w:val="001847B8"/>
    <w:rsid w:val="001847D7"/>
    <w:rsid w:val="00184887"/>
    <w:rsid w:val="00184B48"/>
    <w:rsid w:val="00184C59"/>
    <w:rsid w:val="00184EE6"/>
    <w:rsid w:val="001850E7"/>
    <w:rsid w:val="00185152"/>
    <w:rsid w:val="001859BD"/>
    <w:rsid w:val="001863FB"/>
    <w:rsid w:val="001865C3"/>
    <w:rsid w:val="001870A3"/>
    <w:rsid w:val="001875E1"/>
    <w:rsid w:val="00187B84"/>
    <w:rsid w:val="00187B8D"/>
    <w:rsid w:val="00190255"/>
    <w:rsid w:val="00190F93"/>
    <w:rsid w:val="00191295"/>
    <w:rsid w:val="00191E40"/>
    <w:rsid w:val="00192C05"/>
    <w:rsid w:val="00192F0B"/>
    <w:rsid w:val="0019312B"/>
    <w:rsid w:val="0019325F"/>
    <w:rsid w:val="00193502"/>
    <w:rsid w:val="00193548"/>
    <w:rsid w:val="00193925"/>
    <w:rsid w:val="00193A99"/>
    <w:rsid w:val="00193D13"/>
    <w:rsid w:val="0019400F"/>
    <w:rsid w:val="00194063"/>
    <w:rsid w:val="0019547E"/>
    <w:rsid w:val="00195676"/>
    <w:rsid w:val="00195A13"/>
    <w:rsid w:val="00195E49"/>
    <w:rsid w:val="00196115"/>
    <w:rsid w:val="00196801"/>
    <w:rsid w:val="00196901"/>
    <w:rsid w:val="00196EFD"/>
    <w:rsid w:val="0019708D"/>
    <w:rsid w:val="00197709"/>
    <w:rsid w:val="00197E39"/>
    <w:rsid w:val="001A0B86"/>
    <w:rsid w:val="001A0BBA"/>
    <w:rsid w:val="001A141B"/>
    <w:rsid w:val="001A2D0F"/>
    <w:rsid w:val="001A3BC5"/>
    <w:rsid w:val="001A3F20"/>
    <w:rsid w:val="001A4135"/>
    <w:rsid w:val="001A41B1"/>
    <w:rsid w:val="001A493E"/>
    <w:rsid w:val="001A4C59"/>
    <w:rsid w:val="001A5D2B"/>
    <w:rsid w:val="001A62FE"/>
    <w:rsid w:val="001A6449"/>
    <w:rsid w:val="001A68E5"/>
    <w:rsid w:val="001A7428"/>
    <w:rsid w:val="001A791C"/>
    <w:rsid w:val="001A7BA4"/>
    <w:rsid w:val="001A7FC7"/>
    <w:rsid w:val="001B002D"/>
    <w:rsid w:val="001B02B6"/>
    <w:rsid w:val="001B071D"/>
    <w:rsid w:val="001B1378"/>
    <w:rsid w:val="001B1726"/>
    <w:rsid w:val="001B1C8F"/>
    <w:rsid w:val="001B1E3A"/>
    <w:rsid w:val="001B2188"/>
    <w:rsid w:val="001B21FA"/>
    <w:rsid w:val="001B319B"/>
    <w:rsid w:val="001B36A1"/>
    <w:rsid w:val="001B42C1"/>
    <w:rsid w:val="001B4314"/>
    <w:rsid w:val="001B432B"/>
    <w:rsid w:val="001B4859"/>
    <w:rsid w:val="001B5251"/>
    <w:rsid w:val="001B5AE8"/>
    <w:rsid w:val="001B5E4E"/>
    <w:rsid w:val="001B6B70"/>
    <w:rsid w:val="001B6C1C"/>
    <w:rsid w:val="001B6C74"/>
    <w:rsid w:val="001B7041"/>
    <w:rsid w:val="001B7CC0"/>
    <w:rsid w:val="001B7D4D"/>
    <w:rsid w:val="001B7ED3"/>
    <w:rsid w:val="001C032C"/>
    <w:rsid w:val="001C0583"/>
    <w:rsid w:val="001C0AD5"/>
    <w:rsid w:val="001C0D18"/>
    <w:rsid w:val="001C0E6D"/>
    <w:rsid w:val="001C149E"/>
    <w:rsid w:val="001C1CD4"/>
    <w:rsid w:val="001C2059"/>
    <w:rsid w:val="001C2978"/>
    <w:rsid w:val="001C29A9"/>
    <w:rsid w:val="001C3595"/>
    <w:rsid w:val="001C44D2"/>
    <w:rsid w:val="001C4920"/>
    <w:rsid w:val="001C54EE"/>
    <w:rsid w:val="001C57AF"/>
    <w:rsid w:val="001C5812"/>
    <w:rsid w:val="001C6FDA"/>
    <w:rsid w:val="001C70D4"/>
    <w:rsid w:val="001C7303"/>
    <w:rsid w:val="001C7361"/>
    <w:rsid w:val="001C741E"/>
    <w:rsid w:val="001C780A"/>
    <w:rsid w:val="001C7ECC"/>
    <w:rsid w:val="001D0994"/>
    <w:rsid w:val="001D0F5B"/>
    <w:rsid w:val="001D145D"/>
    <w:rsid w:val="001D2566"/>
    <w:rsid w:val="001D2770"/>
    <w:rsid w:val="001D27D9"/>
    <w:rsid w:val="001D292C"/>
    <w:rsid w:val="001D3649"/>
    <w:rsid w:val="001D37F1"/>
    <w:rsid w:val="001D39B9"/>
    <w:rsid w:val="001D43FF"/>
    <w:rsid w:val="001D458A"/>
    <w:rsid w:val="001D4D86"/>
    <w:rsid w:val="001D5462"/>
    <w:rsid w:val="001D54FF"/>
    <w:rsid w:val="001D5A24"/>
    <w:rsid w:val="001D5B19"/>
    <w:rsid w:val="001D5E69"/>
    <w:rsid w:val="001D5FD1"/>
    <w:rsid w:val="001D6014"/>
    <w:rsid w:val="001D619D"/>
    <w:rsid w:val="001D6313"/>
    <w:rsid w:val="001D638D"/>
    <w:rsid w:val="001D6E87"/>
    <w:rsid w:val="001D6F51"/>
    <w:rsid w:val="001D75DB"/>
    <w:rsid w:val="001D7A95"/>
    <w:rsid w:val="001D7DE8"/>
    <w:rsid w:val="001E0A34"/>
    <w:rsid w:val="001E1860"/>
    <w:rsid w:val="001E1E52"/>
    <w:rsid w:val="001E22AB"/>
    <w:rsid w:val="001E237B"/>
    <w:rsid w:val="001E259F"/>
    <w:rsid w:val="001E2899"/>
    <w:rsid w:val="001E3A25"/>
    <w:rsid w:val="001E3E4B"/>
    <w:rsid w:val="001E4D68"/>
    <w:rsid w:val="001E5D7A"/>
    <w:rsid w:val="001E5F02"/>
    <w:rsid w:val="001E69CD"/>
    <w:rsid w:val="001E6C8E"/>
    <w:rsid w:val="001E6E59"/>
    <w:rsid w:val="001E71AA"/>
    <w:rsid w:val="001E73B4"/>
    <w:rsid w:val="001E7735"/>
    <w:rsid w:val="001E77D0"/>
    <w:rsid w:val="001E7E18"/>
    <w:rsid w:val="001E7E96"/>
    <w:rsid w:val="001E7EF9"/>
    <w:rsid w:val="001F010C"/>
    <w:rsid w:val="001F018A"/>
    <w:rsid w:val="001F0EAB"/>
    <w:rsid w:val="001F1238"/>
    <w:rsid w:val="001F1D70"/>
    <w:rsid w:val="001F207A"/>
    <w:rsid w:val="001F207D"/>
    <w:rsid w:val="001F2F4C"/>
    <w:rsid w:val="001F317D"/>
    <w:rsid w:val="001F3276"/>
    <w:rsid w:val="001F3639"/>
    <w:rsid w:val="001F364B"/>
    <w:rsid w:val="001F3B64"/>
    <w:rsid w:val="001F4213"/>
    <w:rsid w:val="001F4A22"/>
    <w:rsid w:val="001F58D2"/>
    <w:rsid w:val="001F60AD"/>
    <w:rsid w:val="001F6C80"/>
    <w:rsid w:val="001F6D33"/>
    <w:rsid w:val="001F71A5"/>
    <w:rsid w:val="001F7C5A"/>
    <w:rsid w:val="002000BC"/>
    <w:rsid w:val="00200791"/>
    <w:rsid w:val="0020158B"/>
    <w:rsid w:val="00201B43"/>
    <w:rsid w:val="00201FF1"/>
    <w:rsid w:val="0020223F"/>
    <w:rsid w:val="002024DE"/>
    <w:rsid w:val="002037ED"/>
    <w:rsid w:val="002038AB"/>
    <w:rsid w:val="002042BF"/>
    <w:rsid w:val="002042FF"/>
    <w:rsid w:val="00204901"/>
    <w:rsid w:val="00204C54"/>
    <w:rsid w:val="00205370"/>
    <w:rsid w:val="0020560C"/>
    <w:rsid w:val="0020565B"/>
    <w:rsid w:val="00205F8E"/>
    <w:rsid w:val="002061D4"/>
    <w:rsid w:val="00206243"/>
    <w:rsid w:val="002063F6"/>
    <w:rsid w:val="002065DF"/>
    <w:rsid w:val="0020694C"/>
    <w:rsid w:val="00206A99"/>
    <w:rsid w:val="00206CAD"/>
    <w:rsid w:val="00207362"/>
    <w:rsid w:val="00207711"/>
    <w:rsid w:val="00207D71"/>
    <w:rsid w:val="00207DD8"/>
    <w:rsid w:val="00207EB4"/>
    <w:rsid w:val="00210299"/>
    <w:rsid w:val="00210438"/>
    <w:rsid w:val="002108E2"/>
    <w:rsid w:val="00210FAE"/>
    <w:rsid w:val="00211654"/>
    <w:rsid w:val="00211663"/>
    <w:rsid w:val="00211927"/>
    <w:rsid w:val="00211A22"/>
    <w:rsid w:val="00211F14"/>
    <w:rsid w:val="00212182"/>
    <w:rsid w:val="00212457"/>
    <w:rsid w:val="00212A99"/>
    <w:rsid w:val="00212EDA"/>
    <w:rsid w:val="00213329"/>
    <w:rsid w:val="00213537"/>
    <w:rsid w:val="0021369D"/>
    <w:rsid w:val="0021370F"/>
    <w:rsid w:val="00213998"/>
    <w:rsid w:val="00213C6E"/>
    <w:rsid w:val="00213D38"/>
    <w:rsid w:val="002143B6"/>
    <w:rsid w:val="002149F1"/>
    <w:rsid w:val="00215103"/>
    <w:rsid w:val="002152BA"/>
    <w:rsid w:val="002154D3"/>
    <w:rsid w:val="00215D0B"/>
    <w:rsid w:val="00216106"/>
    <w:rsid w:val="0021649F"/>
    <w:rsid w:val="002164C6"/>
    <w:rsid w:val="00216548"/>
    <w:rsid w:val="0021661F"/>
    <w:rsid w:val="00216998"/>
    <w:rsid w:val="00216B1F"/>
    <w:rsid w:val="00216E3A"/>
    <w:rsid w:val="00216F96"/>
    <w:rsid w:val="002179F2"/>
    <w:rsid w:val="00217D2C"/>
    <w:rsid w:val="00217F33"/>
    <w:rsid w:val="00217FE2"/>
    <w:rsid w:val="00220A29"/>
    <w:rsid w:val="00221614"/>
    <w:rsid w:val="002217E3"/>
    <w:rsid w:val="00221AC8"/>
    <w:rsid w:val="002227F7"/>
    <w:rsid w:val="00222D05"/>
    <w:rsid w:val="00222FCA"/>
    <w:rsid w:val="00223311"/>
    <w:rsid w:val="002233B5"/>
    <w:rsid w:val="002239E7"/>
    <w:rsid w:val="00223CC9"/>
    <w:rsid w:val="002241CC"/>
    <w:rsid w:val="00224619"/>
    <w:rsid w:val="002246B1"/>
    <w:rsid w:val="00224DF9"/>
    <w:rsid w:val="00224E87"/>
    <w:rsid w:val="00224FC7"/>
    <w:rsid w:val="002255F1"/>
    <w:rsid w:val="0022569C"/>
    <w:rsid w:val="00225B77"/>
    <w:rsid w:val="00225CEF"/>
    <w:rsid w:val="00225F3D"/>
    <w:rsid w:val="00225F42"/>
    <w:rsid w:val="002263E5"/>
    <w:rsid w:val="00226445"/>
    <w:rsid w:val="00226A00"/>
    <w:rsid w:val="00226F17"/>
    <w:rsid w:val="002271D3"/>
    <w:rsid w:val="00227A26"/>
    <w:rsid w:val="00227B50"/>
    <w:rsid w:val="00227F62"/>
    <w:rsid w:val="0023006A"/>
    <w:rsid w:val="00230614"/>
    <w:rsid w:val="00231484"/>
    <w:rsid w:val="00231517"/>
    <w:rsid w:val="0023162F"/>
    <w:rsid w:val="0023168B"/>
    <w:rsid w:val="00231B4B"/>
    <w:rsid w:val="00232F2B"/>
    <w:rsid w:val="00233279"/>
    <w:rsid w:val="00233348"/>
    <w:rsid w:val="0023399E"/>
    <w:rsid w:val="0023421A"/>
    <w:rsid w:val="0023558D"/>
    <w:rsid w:val="0023580C"/>
    <w:rsid w:val="00235ED4"/>
    <w:rsid w:val="00236149"/>
    <w:rsid w:val="002361C9"/>
    <w:rsid w:val="0023636A"/>
    <w:rsid w:val="0023686C"/>
    <w:rsid w:val="00236CB2"/>
    <w:rsid w:val="00236D61"/>
    <w:rsid w:val="00237045"/>
    <w:rsid w:val="002371DF"/>
    <w:rsid w:val="002373F9"/>
    <w:rsid w:val="00237491"/>
    <w:rsid w:val="002374F9"/>
    <w:rsid w:val="002376D3"/>
    <w:rsid w:val="00237ACC"/>
    <w:rsid w:val="00237E5A"/>
    <w:rsid w:val="0024013B"/>
    <w:rsid w:val="0024017B"/>
    <w:rsid w:val="00240CB1"/>
    <w:rsid w:val="00240DB2"/>
    <w:rsid w:val="002410BE"/>
    <w:rsid w:val="002411F0"/>
    <w:rsid w:val="002413C1"/>
    <w:rsid w:val="00241627"/>
    <w:rsid w:val="002418A4"/>
    <w:rsid w:val="00241D69"/>
    <w:rsid w:val="0024229F"/>
    <w:rsid w:val="00242526"/>
    <w:rsid w:val="002425B1"/>
    <w:rsid w:val="00242942"/>
    <w:rsid w:val="00242B6F"/>
    <w:rsid w:val="002432DD"/>
    <w:rsid w:val="00243408"/>
    <w:rsid w:val="0024387B"/>
    <w:rsid w:val="00243AF3"/>
    <w:rsid w:val="00243EFE"/>
    <w:rsid w:val="0024475D"/>
    <w:rsid w:val="00244C4A"/>
    <w:rsid w:val="0024513A"/>
    <w:rsid w:val="002455DF"/>
    <w:rsid w:val="00245CD6"/>
    <w:rsid w:val="002460EF"/>
    <w:rsid w:val="0024627D"/>
    <w:rsid w:val="00246446"/>
    <w:rsid w:val="00246854"/>
    <w:rsid w:val="00246B7F"/>
    <w:rsid w:val="00247143"/>
    <w:rsid w:val="002471ED"/>
    <w:rsid w:val="00247AFD"/>
    <w:rsid w:val="00247E74"/>
    <w:rsid w:val="00250302"/>
    <w:rsid w:val="00250CAB"/>
    <w:rsid w:val="002512DF"/>
    <w:rsid w:val="00251760"/>
    <w:rsid w:val="00251ADB"/>
    <w:rsid w:val="00251AF4"/>
    <w:rsid w:val="00251C23"/>
    <w:rsid w:val="00251D88"/>
    <w:rsid w:val="00252279"/>
    <w:rsid w:val="0025244E"/>
    <w:rsid w:val="00252996"/>
    <w:rsid w:val="00252B80"/>
    <w:rsid w:val="00252C48"/>
    <w:rsid w:val="00252E70"/>
    <w:rsid w:val="002533B8"/>
    <w:rsid w:val="00253426"/>
    <w:rsid w:val="002535A0"/>
    <w:rsid w:val="002537E9"/>
    <w:rsid w:val="0025385D"/>
    <w:rsid w:val="00253E0D"/>
    <w:rsid w:val="00254376"/>
    <w:rsid w:val="00254860"/>
    <w:rsid w:val="002548B1"/>
    <w:rsid w:val="002548D2"/>
    <w:rsid w:val="0025506B"/>
    <w:rsid w:val="002553F1"/>
    <w:rsid w:val="00255459"/>
    <w:rsid w:val="0025561C"/>
    <w:rsid w:val="00255938"/>
    <w:rsid w:val="00255A08"/>
    <w:rsid w:val="00255D50"/>
    <w:rsid w:val="002562E6"/>
    <w:rsid w:val="00256F7D"/>
    <w:rsid w:val="0025718D"/>
    <w:rsid w:val="00257983"/>
    <w:rsid w:val="00257CF5"/>
    <w:rsid w:val="00260148"/>
    <w:rsid w:val="002605A4"/>
    <w:rsid w:val="002606C4"/>
    <w:rsid w:val="00260A85"/>
    <w:rsid w:val="002616F7"/>
    <w:rsid w:val="0026269F"/>
    <w:rsid w:val="002627A1"/>
    <w:rsid w:val="00262C50"/>
    <w:rsid w:val="0026369A"/>
    <w:rsid w:val="0026386A"/>
    <w:rsid w:val="00263BAC"/>
    <w:rsid w:val="00263ED3"/>
    <w:rsid w:val="00264F25"/>
    <w:rsid w:val="0026501F"/>
    <w:rsid w:val="00265336"/>
    <w:rsid w:val="00265575"/>
    <w:rsid w:val="00265A01"/>
    <w:rsid w:val="00265C13"/>
    <w:rsid w:val="00266052"/>
    <w:rsid w:val="0026635E"/>
    <w:rsid w:val="002669FE"/>
    <w:rsid w:val="00266DFD"/>
    <w:rsid w:val="00266E0C"/>
    <w:rsid w:val="002671EF"/>
    <w:rsid w:val="0026731F"/>
    <w:rsid w:val="002675B2"/>
    <w:rsid w:val="002675F8"/>
    <w:rsid w:val="00267925"/>
    <w:rsid w:val="00267AC7"/>
    <w:rsid w:val="00270072"/>
    <w:rsid w:val="002702C1"/>
    <w:rsid w:val="002703DE"/>
    <w:rsid w:val="002705FB"/>
    <w:rsid w:val="00270686"/>
    <w:rsid w:val="00270A14"/>
    <w:rsid w:val="00270F47"/>
    <w:rsid w:val="002715C5"/>
    <w:rsid w:val="00271798"/>
    <w:rsid w:val="00271DF8"/>
    <w:rsid w:val="00271F91"/>
    <w:rsid w:val="002724C1"/>
    <w:rsid w:val="00272551"/>
    <w:rsid w:val="002729D2"/>
    <w:rsid w:val="00273283"/>
    <w:rsid w:val="00273336"/>
    <w:rsid w:val="0027346B"/>
    <w:rsid w:val="00273E69"/>
    <w:rsid w:val="00274061"/>
    <w:rsid w:val="0027428A"/>
    <w:rsid w:val="00274731"/>
    <w:rsid w:val="00274B86"/>
    <w:rsid w:val="00274CD7"/>
    <w:rsid w:val="00274E36"/>
    <w:rsid w:val="00275054"/>
    <w:rsid w:val="002758D3"/>
    <w:rsid w:val="00275936"/>
    <w:rsid w:val="00275CBC"/>
    <w:rsid w:val="00275DF1"/>
    <w:rsid w:val="002760DB"/>
    <w:rsid w:val="0027617F"/>
    <w:rsid w:val="002765BB"/>
    <w:rsid w:val="002769E1"/>
    <w:rsid w:val="00276AAB"/>
    <w:rsid w:val="002773FE"/>
    <w:rsid w:val="0027751C"/>
    <w:rsid w:val="0027760E"/>
    <w:rsid w:val="00277712"/>
    <w:rsid w:val="002778B3"/>
    <w:rsid w:val="00280403"/>
    <w:rsid w:val="00280591"/>
    <w:rsid w:val="00280EB1"/>
    <w:rsid w:val="0028106F"/>
    <w:rsid w:val="002814E3"/>
    <w:rsid w:val="00281D8D"/>
    <w:rsid w:val="00282089"/>
    <w:rsid w:val="00282259"/>
    <w:rsid w:val="00282412"/>
    <w:rsid w:val="00282426"/>
    <w:rsid w:val="0028245C"/>
    <w:rsid w:val="002827E6"/>
    <w:rsid w:val="002832ED"/>
    <w:rsid w:val="00283685"/>
    <w:rsid w:val="00283A95"/>
    <w:rsid w:val="00284075"/>
    <w:rsid w:val="002843D5"/>
    <w:rsid w:val="00284980"/>
    <w:rsid w:val="00285054"/>
    <w:rsid w:val="002859AC"/>
    <w:rsid w:val="00285C54"/>
    <w:rsid w:val="002869B9"/>
    <w:rsid w:val="00286C30"/>
    <w:rsid w:val="00286CA9"/>
    <w:rsid w:val="00286D7B"/>
    <w:rsid w:val="002874D1"/>
    <w:rsid w:val="002878FA"/>
    <w:rsid w:val="00287A02"/>
    <w:rsid w:val="00287D3F"/>
    <w:rsid w:val="00287F7B"/>
    <w:rsid w:val="0029002A"/>
    <w:rsid w:val="00290134"/>
    <w:rsid w:val="00290325"/>
    <w:rsid w:val="0029091F"/>
    <w:rsid w:val="00290CA9"/>
    <w:rsid w:val="00290D2F"/>
    <w:rsid w:val="00291211"/>
    <w:rsid w:val="00291395"/>
    <w:rsid w:val="002921ED"/>
    <w:rsid w:val="002925D4"/>
    <w:rsid w:val="0029272B"/>
    <w:rsid w:val="00292794"/>
    <w:rsid w:val="00292ED6"/>
    <w:rsid w:val="00292F58"/>
    <w:rsid w:val="0029356A"/>
    <w:rsid w:val="00294420"/>
    <w:rsid w:val="00294996"/>
    <w:rsid w:val="00294D0A"/>
    <w:rsid w:val="002959CC"/>
    <w:rsid w:val="00295AD6"/>
    <w:rsid w:val="00295C17"/>
    <w:rsid w:val="00295D2D"/>
    <w:rsid w:val="00295D67"/>
    <w:rsid w:val="00295E17"/>
    <w:rsid w:val="00296345"/>
    <w:rsid w:val="00296359"/>
    <w:rsid w:val="002965CE"/>
    <w:rsid w:val="0029662E"/>
    <w:rsid w:val="00296D3B"/>
    <w:rsid w:val="00297088"/>
    <w:rsid w:val="00297412"/>
    <w:rsid w:val="002975B3"/>
    <w:rsid w:val="00297CB0"/>
    <w:rsid w:val="00297E13"/>
    <w:rsid w:val="00297EFE"/>
    <w:rsid w:val="00297F69"/>
    <w:rsid w:val="002A003E"/>
    <w:rsid w:val="002A0134"/>
    <w:rsid w:val="002A06B5"/>
    <w:rsid w:val="002A0BD7"/>
    <w:rsid w:val="002A0CAF"/>
    <w:rsid w:val="002A1804"/>
    <w:rsid w:val="002A1A80"/>
    <w:rsid w:val="002A1B2C"/>
    <w:rsid w:val="002A1DA1"/>
    <w:rsid w:val="002A1F4A"/>
    <w:rsid w:val="002A1F6C"/>
    <w:rsid w:val="002A26C0"/>
    <w:rsid w:val="002A2E9D"/>
    <w:rsid w:val="002A307F"/>
    <w:rsid w:val="002A30F8"/>
    <w:rsid w:val="002A3718"/>
    <w:rsid w:val="002A3C9A"/>
    <w:rsid w:val="002A4900"/>
    <w:rsid w:val="002A515F"/>
    <w:rsid w:val="002A51A8"/>
    <w:rsid w:val="002A5647"/>
    <w:rsid w:val="002A5681"/>
    <w:rsid w:val="002A5F09"/>
    <w:rsid w:val="002A705C"/>
    <w:rsid w:val="002A739E"/>
    <w:rsid w:val="002A75F8"/>
    <w:rsid w:val="002A79D6"/>
    <w:rsid w:val="002A7FBB"/>
    <w:rsid w:val="002B0774"/>
    <w:rsid w:val="002B0D7E"/>
    <w:rsid w:val="002B0F77"/>
    <w:rsid w:val="002B1300"/>
    <w:rsid w:val="002B13D4"/>
    <w:rsid w:val="002B1B34"/>
    <w:rsid w:val="002B1C9D"/>
    <w:rsid w:val="002B1E18"/>
    <w:rsid w:val="002B1F05"/>
    <w:rsid w:val="002B1F65"/>
    <w:rsid w:val="002B20C9"/>
    <w:rsid w:val="002B263E"/>
    <w:rsid w:val="002B294C"/>
    <w:rsid w:val="002B38CB"/>
    <w:rsid w:val="002B423D"/>
    <w:rsid w:val="002B42B6"/>
    <w:rsid w:val="002B447E"/>
    <w:rsid w:val="002B46B2"/>
    <w:rsid w:val="002B492C"/>
    <w:rsid w:val="002B4971"/>
    <w:rsid w:val="002B4F44"/>
    <w:rsid w:val="002B5448"/>
    <w:rsid w:val="002B54B4"/>
    <w:rsid w:val="002B55DC"/>
    <w:rsid w:val="002B5C7B"/>
    <w:rsid w:val="002B5C84"/>
    <w:rsid w:val="002B5CE6"/>
    <w:rsid w:val="002B6767"/>
    <w:rsid w:val="002B67AC"/>
    <w:rsid w:val="002B69E4"/>
    <w:rsid w:val="002B6B9E"/>
    <w:rsid w:val="002B7417"/>
    <w:rsid w:val="002B7865"/>
    <w:rsid w:val="002B7A7F"/>
    <w:rsid w:val="002B7DE9"/>
    <w:rsid w:val="002C069F"/>
    <w:rsid w:val="002C08F2"/>
    <w:rsid w:val="002C0BF2"/>
    <w:rsid w:val="002C1E26"/>
    <w:rsid w:val="002C284E"/>
    <w:rsid w:val="002C2E60"/>
    <w:rsid w:val="002C2ED8"/>
    <w:rsid w:val="002C345C"/>
    <w:rsid w:val="002C3515"/>
    <w:rsid w:val="002C4018"/>
    <w:rsid w:val="002C4C85"/>
    <w:rsid w:val="002C4DC8"/>
    <w:rsid w:val="002C4DE3"/>
    <w:rsid w:val="002C504D"/>
    <w:rsid w:val="002C56FF"/>
    <w:rsid w:val="002C5869"/>
    <w:rsid w:val="002C587A"/>
    <w:rsid w:val="002C58AF"/>
    <w:rsid w:val="002C5F75"/>
    <w:rsid w:val="002C68D1"/>
    <w:rsid w:val="002C6AC3"/>
    <w:rsid w:val="002C6BDB"/>
    <w:rsid w:val="002C6BE8"/>
    <w:rsid w:val="002C6F12"/>
    <w:rsid w:val="002C705A"/>
    <w:rsid w:val="002C7538"/>
    <w:rsid w:val="002C75CA"/>
    <w:rsid w:val="002C76A5"/>
    <w:rsid w:val="002D0D7C"/>
    <w:rsid w:val="002D1099"/>
    <w:rsid w:val="002D1496"/>
    <w:rsid w:val="002D1873"/>
    <w:rsid w:val="002D192A"/>
    <w:rsid w:val="002D1D9E"/>
    <w:rsid w:val="002D1FD7"/>
    <w:rsid w:val="002D2023"/>
    <w:rsid w:val="002D225E"/>
    <w:rsid w:val="002D2294"/>
    <w:rsid w:val="002D2300"/>
    <w:rsid w:val="002D2582"/>
    <w:rsid w:val="002D31B7"/>
    <w:rsid w:val="002D385E"/>
    <w:rsid w:val="002D3BBB"/>
    <w:rsid w:val="002D3D43"/>
    <w:rsid w:val="002D3EBE"/>
    <w:rsid w:val="002D4359"/>
    <w:rsid w:val="002D4415"/>
    <w:rsid w:val="002D490B"/>
    <w:rsid w:val="002D4A44"/>
    <w:rsid w:val="002D4B83"/>
    <w:rsid w:val="002D4FD5"/>
    <w:rsid w:val="002D5034"/>
    <w:rsid w:val="002D53C3"/>
    <w:rsid w:val="002D5DB8"/>
    <w:rsid w:val="002D5E0D"/>
    <w:rsid w:val="002E08EA"/>
    <w:rsid w:val="002E0D50"/>
    <w:rsid w:val="002E0F0B"/>
    <w:rsid w:val="002E10EA"/>
    <w:rsid w:val="002E1684"/>
    <w:rsid w:val="002E2231"/>
    <w:rsid w:val="002E2488"/>
    <w:rsid w:val="002E2F82"/>
    <w:rsid w:val="002E3528"/>
    <w:rsid w:val="002E354A"/>
    <w:rsid w:val="002E395F"/>
    <w:rsid w:val="002E39AA"/>
    <w:rsid w:val="002E44C9"/>
    <w:rsid w:val="002E490C"/>
    <w:rsid w:val="002E4A15"/>
    <w:rsid w:val="002E4CC0"/>
    <w:rsid w:val="002E4E7E"/>
    <w:rsid w:val="002E607F"/>
    <w:rsid w:val="002E6372"/>
    <w:rsid w:val="002E65FA"/>
    <w:rsid w:val="002E6659"/>
    <w:rsid w:val="002E6780"/>
    <w:rsid w:val="002E6E49"/>
    <w:rsid w:val="002E6E4D"/>
    <w:rsid w:val="002F05F3"/>
    <w:rsid w:val="002F0833"/>
    <w:rsid w:val="002F0A9A"/>
    <w:rsid w:val="002F0AB0"/>
    <w:rsid w:val="002F0B4B"/>
    <w:rsid w:val="002F147B"/>
    <w:rsid w:val="002F1A29"/>
    <w:rsid w:val="002F29DB"/>
    <w:rsid w:val="002F3022"/>
    <w:rsid w:val="002F41E8"/>
    <w:rsid w:val="002F42E3"/>
    <w:rsid w:val="002F4444"/>
    <w:rsid w:val="002F4672"/>
    <w:rsid w:val="002F49CA"/>
    <w:rsid w:val="002F4CC3"/>
    <w:rsid w:val="002F534A"/>
    <w:rsid w:val="002F5732"/>
    <w:rsid w:val="002F5893"/>
    <w:rsid w:val="002F62E0"/>
    <w:rsid w:val="002F6375"/>
    <w:rsid w:val="002F64E8"/>
    <w:rsid w:val="002F6B98"/>
    <w:rsid w:val="002F6E21"/>
    <w:rsid w:val="002F718B"/>
    <w:rsid w:val="002F71A6"/>
    <w:rsid w:val="002F7DD2"/>
    <w:rsid w:val="00300FC5"/>
    <w:rsid w:val="00301575"/>
    <w:rsid w:val="003016B8"/>
    <w:rsid w:val="00301AC1"/>
    <w:rsid w:val="00301C50"/>
    <w:rsid w:val="00302142"/>
    <w:rsid w:val="003024BF"/>
    <w:rsid w:val="00302715"/>
    <w:rsid w:val="003028C0"/>
    <w:rsid w:val="003030A1"/>
    <w:rsid w:val="003031BF"/>
    <w:rsid w:val="00303F4F"/>
    <w:rsid w:val="0030448F"/>
    <w:rsid w:val="003046D3"/>
    <w:rsid w:val="0030478E"/>
    <w:rsid w:val="00304CE6"/>
    <w:rsid w:val="00304F1C"/>
    <w:rsid w:val="0030572C"/>
    <w:rsid w:val="00305B07"/>
    <w:rsid w:val="00305CB4"/>
    <w:rsid w:val="003061FE"/>
    <w:rsid w:val="00306437"/>
    <w:rsid w:val="00306C54"/>
    <w:rsid w:val="00306E71"/>
    <w:rsid w:val="00307346"/>
    <w:rsid w:val="003076A7"/>
    <w:rsid w:val="003076FB"/>
    <w:rsid w:val="00307B90"/>
    <w:rsid w:val="00307BBD"/>
    <w:rsid w:val="00307BEF"/>
    <w:rsid w:val="003100FC"/>
    <w:rsid w:val="0031096F"/>
    <w:rsid w:val="00310AB3"/>
    <w:rsid w:val="00310FEA"/>
    <w:rsid w:val="00311102"/>
    <w:rsid w:val="00311672"/>
    <w:rsid w:val="00311DF4"/>
    <w:rsid w:val="003123C5"/>
    <w:rsid w:val="0031253D"/>
    <w:rsid w:val="0031273C"/>
    <w:rsid w:val="00312C44"/>
    <w:rsid w:val="00312D66"/>
    <w:rsid w:val="00313369"/>
    <w:rsid w:val="0031363B"/>
    <w:rsid w:val="0031375F"/>
    <w:rsid w:val="00313A07"/>
    <w:rsid w:val="00313BD0"/>
    <w:rsid w:val="00313E13"/>
    <w:rsid w:val="0031401C"/>
    <w:rsid w:val="00314641"/>
    <w:rsid w:val="00314B9F"/>
    <w:rsid w:val="00314CED"/>
    <w:rsid w:val="00315004"/>
    <w:rsid w:val="003156C9"/>
    <w:rsid w:val="003160D2"/>
    <w:rsid w:val="0031624B"/>
    <w:rsid w:val="0031639E"/>
    <w:rsid w:val="00316921"/>
    <w:rsid w:val="00316B7C"/>
    <w:rsid w:val="00317233"/>
    <w:rsid w:val="0031761E"/>
    <w:rsid w:val="00317B66"/>
    <w:rsid w:val="00317FF5"/>
    <w:rsid w:val="00319514"/>
    <w:rsid w:val="003201E9"/>
    <w:rsid w:val="00320292"/>
    <w:rsid w:val="00320345"/>
    <w:rsid w:val="00321632"/>
    <w:rsid w:val="00321F37"/>
    <w:rsid w:val="00322143"/>
    <w:rsid w:val="00322604"/>
    <w:rsid w:val="003226BC"/>
    <w:rsid w:val="00324611"/>
    <w:rsid w:val="003252AA"/>
    <w:rsid w:val="00325E4A"/>
    <w:rsid w:val="00325F4F"/>
    <w:rsid w:val="00326597"/>
    <w:rsid w:val="00326951"/>
    <w:rsid w:val="003273A0"/>
    <w:rsid w:val="00327759"/>
    <w:rsid w:val="00327790"/>
    <w:rsid w:val="00327977"/>
    <w:rsid w:val="00327AE0"/>
    <w:rsid w:val="00327E9C"/>
    <w:rsid w:val="00327EBB"/>
    <w:rsid w:val="00330170"/>
    <w:rsid w:val="0033021D"/>
    <w:rsid w:val="00330222"/>
    <w:rsid w:val="00330428"/>
    <w:rsid w:val="00330824"/>
    <w:rsid w:val="00330F4E"/>
    <w:rsid w:val="00331020"/>
    <w:rsid w:val="003313A3"/>
    <w:rsid w:val="00331A24"/>
    <w:rsid w:val="00331D94"/>
    <w:rsid w:val="0033396D"/>
    <w:rsid w:val="00333F1E"/>
    <w:rsid w:val="00334901"/>
    <w:rsid w:val="00334B87"/>
    <w:rsid w:val="00334D1F"/>
    <w:rsid w:val="00335480"/>
    <w:rsid w:val="003357E3"/>
    <w:rsid w:val="003359D3"/>
    <w:rsid w:val="00335ADD"/>
    <w:rsid w:val="00335D53"/>
    <w:rsid w:val="003365F8"/>
    <w:rsid w:val="00336C7D"/>
    <w:rsid w:val="00336D0F"/>
    <w:rsid w:val="003371AE"/>
    <w:rsid w:val="0033747D"/>
    <w:rsid w:val="0033773C"/>
    <w:rsid w:val="00337DB8"/>
    <w:rsid w:val="00337E99"/>
    <w:rsid w:val="00340271"/>
    <w:rsid w:val="00340342"/>
    <w:rsid w:val="0034060F"/>
    <w:rsid w:val="00341566"/>
    <w:rsid w:val="00341D1E"/>
    <w:rsid w:val="00341D37"/>
    <w:rsid w:val="003429E0"/>
    <w:rsid w:val="00342C36"/>
    <w:rsid w:val="00342C88"/>
    <w:rsid w:val="00342D75"/>
    <w:rsid w:val="00343784"/>
    <w:rsid w:val="003442C8"/>
    <w:rsid w:val="003444C7"/>
    <w:rsid w:val="003444E5"/>
    <w:rsid w:val="00344A49"/>
    <w:rsid w:val="00344BBB"/>
    <w:rsid w:val="00345026"/>
    <w:rsid w:val="0034551A"/>
    <w:rsid w:val="003455D5"/>
    <w:rsid w:val="0034599E"/>
    <w:rsid w:val="00345A4A"/>
    <w:rsid w:val="0034602D"/>
    <w:rsid w:val="0034645D"/>
    <w:rsid w:val="00346928"/>
    <w:rsid w:val="0034728B"/>
    <w:rsid w:val="00347ED7"/>
    <w:rsid w:val="00347EFD"/>
    <w:rsid w:val="00350000"/>
    <w:rsid w:val="00350134"/>
    <w:rsid w:val="00350348"/>
    <w:rsid w:val="00350863"/>
    <w:rsid w:val="0035088B"/>
    <w:rsid w:val="00350FD1"/>
    <w:rsid w:val="00351087"/>
    <w:rsid w:val="0035157E"/>
    <w:rsid w:val="003516A0"/>
    <w:rsid w:val="00351920"/>
    <w:rsid w:val="00351DA9"/>
    <w:rsid w:val="0035285D"/>
    <w:rsid w:val="00352DC0"/>
    <w:rsid w:val="00353837"/>
    <w:rsid w:val="00353BE2"/>
    <w:rsid w:val="003541D0"/>
    <w:rsid w:val="00354A17"/>
    <w:rsid w:val="00354D41"/>
    <w:rsid w:val="00355096"/>
    <w:rsid w:val="00355376"/>
    <w:rsid w:val="00355C93"/>
    <w:rsid w:val="003560C7"/>
    <w:rsid w:val="00356490"/>
    <w:rsid w:val="00356759"/>
    <w:rsid w:val="00356E6F"/>
    <w:rsid w:val="0035749C"/>
    <w:rsid w:val="0035788C"/>
    <w:rsid w:val="003614CC"/>
    <w:rsid w:val="00361632"/>
    <w:rsid w:val="003619E3"/>
    <w:rsid w:val="00361B1A"/>
    <w:rsid w:val="00361E95"/>
    <w:rsid w:val="003620EE"/>
    <w:rsid w:val="00362190"/>
    <w:rsid w:val="0036236E"/>
    <w:rsid w:val="00362D04"/>
    <w:rsid w:val="00363188"/>
    <w:rsid w:val="0036339D"/>
    <w:rsid w:val="00363EA9"/>
    <w:rsid w:val="00363F72"/>
    <w:rsid w:val="00363FF3"/>
    <w:rsid w:val="00364179"/>
    <w:rsid w:val="00364491"/>
    <w:rsid w:val="003653A0"/>
    <w:rsid w:val="003657FE"/>
    <w:rsid w:val="0036703E"/>
    <w:rsid w:val="0036704E"/>
    <w:rsid w:val="00367174"/>
    <w:rsid w:val="00370205"/>
    <w:rsid w:val="003717C0"/>
    <w:rsid w:val="00371C5E"/>
    <w:rsid w:val="00371D1C"/>
    <w:rsid w:val="0037227E"/>
    <w:rsid w:val="003722C6"/>
    <w:rsid w:val="003723D5"/>
    <w:rsid w:val="003725DB"/>
    <w:rsid w:val="00372618"/>
    <w:rsid w:val="00372936"/>
    <w:rsid w:val="00372A38"/>
    <w:rsid w:val="00373379"/>
    <w:rsid w:val="0037436F"/>
    <w:rsid w:val="003744C9"/>
    <w:rsid w:val="003749CE"/>
    <w:rsid w:val="00374F62"/>
    <w:rsid w:val="0037546E"/>
    <w:rsid w:val="0037589F"/>
    <w:rsid w:val="00375C83"/>
    <w:rsid w:val="00375F62"/>
    <w:rsid w:val="00375FAD"/>
    <w:rsid w:val="0037627D"/>
    <w:rsid w:val="00376511"/>
    <w:rsid w:val="00376A96"/>
    <w:rsid w:val="00376FA2"/>
    <w:rsid w:val="00376FF6"/>
    <w:rsid w:val="00377141"/>
    <w:rsid w:val="00377203"/>
    <w:rsid w:val="00377C0A"/>
    <w:rsid w:val="00377DB9"/>
    <w:rsid w:val="00377F9F"/>
    <w:rsid w:val="00380AC6"/>
    <w:rsid w:val="00380CCB"/>
    <w:rsid w:val="003810F9"/>
    <w:rsid w:val="0038152A"/>
    <w:rsid w:val="0038175B"/>
    <w:rsid w:val="00382287"/>
    <w:rsid w:val="003823D0"/>
    <w:rsid w:val="00383851"/>
    <w:rsid w:val="00384241"/>
    <w:rsid w:val="003842A3"/>
    <w:rsid w:val="003845CA"/>
    <w:rsid w:val="0038465D"/>
    <w:rsid w:val="00384882"/>
    <w:rsid w:val="00384E94"/>
    <w:rsid w:val="00385922"/>
    <w:rsid w:val="0038600D"/>
    <w:rsid w:val="00386429"/>
    <w:rsid w:val="003866F7"/>
    <w:rsid w:val="0038672F"/>
    <w:rsid w:val="00386C35"/>
    <w:rsid w:val="00386CDB"/>
    <w:rsid w:val="00386E9C"/>
    <w:rsid w:val="003870DC"/>
    <w:rsid w:val="00387157"/>
    <w:rsid w:val="003875BD"/>
    <w:rsid w:val="00390505"/>
    <w:rsid w:val="00390F9E"/>
    <w:rsid w:val="00391102"/>
    <w:rsid w:val="00391AA5"/>
    <w:rsid w:val="00391FB3"/>
    <w:rsid w:val="003920A1"/>
    <w:rsid w:val="00392E06"/>
    <w:rsid w:val="00393142"/>
    <w:rsid w:val="00393556"/>
    <w:rsid w:val="0039365C"/>
    <w:rsid w:val="00394EAA"/>
    <w:rsid w:val="00394FCD"/>
    <w:rsid w:val="003951A2"/>
    <w:rsid w:val="003952FD"/>
    <w:rsid w:val="003953FB"/>
    <w:rsid w:val="0039548A"/>
    <w:rsid w:val="00395502"/>
    <w:rsid w:val="00395ADF"/>
    <w:rsid w:val="00395B31"/>
    <w:rsid w:val="00395C6C"/>
    <w:rsid w:val="0039642E"/>
    <w:rsid w:val="00396C30"/>
    <w:rsid w:val="00396FB5"/>
    <w:rsid w:val="00397B93"/>
    <w:rsid w:val="00397D5A"/>
    <w:rsid w:val="00397E1C"/>
    <w:rsid w:val="003A0D8A"/>
    <w:rsid w:val="003A14CE"/>
    <w:rsid w:val="003A1772"/>
    <w:rsid w:val="003A194C"/>
    <w:rsid w:val="003A1A82"/>
    <w:rsid w:val="003A20DE"/>
    <w:rsid w:val="003A2A96"/>
    <w:rsid w:val="003A2FB7"/>
    <w:rsid w:val="003A33C6"/>
    <w:rsid w:val="003A3E44"/>
    <w:rsid w:val="003A3FAD"/>
    <w:rsid w:val="003A43C8"/>
    <w:rsid w:val="003A4A11"/>
    <w:rsid w:val="003A4A64"/>
    <w:rsid w:val="003A4FAC"/>
    <w:rsid w:val="003A5632"/>
    <w:rsid w:val="003A58C4"/>
    <w:rsid w:val="003A5F3A"/>
    <w:rsid w:val="003A6205"/>
    <w:rsid w:val="003A66CF"/>
    <w:rsid w:val="003A6756"/>
    <w:rsid w:val="003A7E19"/>
    <w:rsid w:val="003A7EF3"/>
    <w:rsid w:val="003B0087"/>
    <w:rsid w:val="003B00E5"/>
    <w:rsid w:val="003B03F2"/>
    <w:rsid w:val="003B05ED"/>
    <w:rsid w:val="003B0D2E"/>
    <w:rsid w:val="003B0E60"/>
    <w:rsid w:val="003B10DB"/>
    <w:rsid w:val="003B17A4"/>
    <w:rsid w:val="003B1D8A"/>
    <w:rsid w:val="003B21B8"/>
    <w:rsid w:val="003B23F2"/>
    <w:rsid w:val="003B2A4A"/>
    <w:rsid w:val="003B3C75"/>
    <w:rsid w:val="003B3DB8"/>
    <w:rsid w:val="003B4D36"/>
    <w:rsid w:val="003B56C7"/>
    <w:rsid w:val="003B62D3"/>
    <w:rsid w:val="003B6312"/>
    <w:rsid w:val="003B67D8"/>
    <w:rsid w:val="003B6BA7"/>
    <w:rsid w:val="003B73E4"/>
    <w:rsid w:val="003C076A"/>
    <w:rsid w:val="003C080C"/>
    <w:rsid w:val="003C0FFE"/>
    <w:rsid w:val="003C103E"/>
    <w:rsid w:val="003C10C5"/>
    <w:rsid w:val="003C157C"/>
    <w:rsid w:val="003C1685"/>
    <w:rsid w:val="003C190D"/>
    <w:rsid w:val="003C1B28"/>
    <w:rsid w:val="003C212D"/>
    <w:rsid w:val="003C2652"/>
    <w:rsid w:val="003C2DBE"/>
    <w:rsid w:val="003C2FD9"/>
    <w:rsid w:val="003C30E2"/>
    <w:rsid w:val="003C3289"/>
    <w:rsid w:val="003C332E"/>
    <w:rsid w:val="003C33FF"/>
    <w:rsid w:val="003C357C"/>
    <w:rsid w:val="003C3728"/>
    <w:rsid w:val="003C3AD7"/>
    <w:rsid w:val="003C3E70"/>
    <w:rsid w:val="003C3EF3"/>
    <w:rsid w:val="003C3FBF"/>
    <w:rsid w:val="003C50F3"/>
    <w:rsid w:val="003C54EA"/>
    <w:rsid w:val="003C5B82"/>
    <w:rsid w:val="003C6114"/>
    <w:rsid w:val="003C612B"/>
    <w:rsid w:val="003C63AE"/>
    <w:rsid w:val="003C6A5B"/>
    <w:rsid w:val="003C6BA0"/>
    <w:rsid w:val="003C6BAF"/>
    <w:rsid w:val="003C6E1D"/>
    <w:rsid w:val="003C7602"/>
    <w:rsid w:val="003C7D0B"/>
    <w:rsid w:val="003D02B1"/>
    <w:rsid w:val="003D06DB"/>
    <w:rsid w:val="003D0E2E"/>
    <w:rsid w:val="003D0FD9"/>
    <w:rsid w:val="003D1308"/>
    <w:rsid w:val="003D19F9"/>
    <w:rsid w:val="003D1A7C"/>
    <w:rsid w:val="003D1C0B"/>
    <w:rsid w:val="003D2712"/>
    <w:rsid w:val="003D337A"/>
    <w:rsid w:val="003D3519"/>
    <w:rsid w:val="003D38CC"/>
    <w:rsid w:val="003D3BDC"/>
    <w:rsid w:val="003D3D4B"/>
    <w:rsid w:val="003D3DC5"/>
    <w:rsid w:val="003D3F82"/>
    <w:rsid w:val="003D4491"/>
    <w:rsid w:val="003D4767"/>
    <w:rsid w:val="003D4A82"/>
    <w:rsid w:val="003D4EE8"/>
    <w:rsid w:val="003D5522"/>
    <w:rsid w:val="003D5A51"/>
    <w:rsid w:val="003D62FB"/>
    <w:rsid w:val="003D6968"/>
    <w:rsid w:val="003D6D8F"/>
    <w:rsid w:val="003D6EB8"/>
    <w:rsid w:val="003D6ED5"/>
    <w:rsid w:val="003D7698"/>
    <w:rsid w:val="003D7AD3"/>
    <w:rsid w:val="003D7AFB"/>
    <w:rsid w:val="003D7E9F"/>
    <w:rsid w:val="003D7FCC"/>
    <w:rsid w:val="003E0111"/>
    <w:rsid w:val="003E013F"/>
    <w:rsid w:val="003E0C99"/>
    <w:rsid w:val="003E0FE8"/>
    <w:rsid w:val="003E1033"/>
    <w:rsid w:val="003E18C0"/>
    <w:rsid w:val="003E1B3A"/>
    <w:rsid w:val="003E1FF3"/>
    <w:rsid w:val="003E2EBD"/>
    <w:rsid w:val="003E3550"/>
    <w:rsid w:val="003E3747"/>
    <w:rsid w:val="003E37C8"/>
    <w:rsid w:val="003E3A69"/>
    <w:rsid w:val="003E3E4A"/>
    <w:rsid w:val="003E42C6"/>
    <w:rsid w:val="003E4305"/>
    <w:rsid w:val="003E4442"/>
    <w:rsid w:val="003E473C"/>
    <w:rsid w:val="003E48FA"/>
    <w:rsid w:val="003E514D"/>
    <w:rsid w:val="003E52E9"/>
    <w:rsid w:val="003E5867"/>
    <w:rsid w:val="003E62EE"/>
    <w:rsid w:val="003E6A42"/>
    <w:rsid w:val="003E6B03"/>
    <w:rsid w:val="003E710D"/>
    <w:rsid w:val="003E748A"/>
    <w:rsid w:val="003E76D9"/>
    <w:rsid w:val="003E7871"/>
    <w:rsid w:val="003F05E5"/>
    <w:rsid w:val="003F07E6"/>
    <w:rsid w:val="003F0975"/>
    <w:rsid w:val="003F0F3A"/>
    <w:rsid w:val="003F1252"/>
    <w:rsid w:val="003F159A"/>
    <w:rsid w:val="003F17E5"/>
    <w:rsid w:val="003F28DC"/>
    <w:rsid w:val="003F2944"/>
    <w:rsid w:val="003F2EA1"/>
    <w:rsid w:val="003F2FC5"/>
    <w:rsid w:val="003F3F1B"/>
    <w:rsid w:val="003F401B"/>
    <w:rsid w:val="003F4071"/>
    <w:rsid w:val="003F4B8B"/>
    <w:rsid w:val="003F4BB2"/>
    <w:rsid w:val="003F51C2"/>
    <w:rsid w:val="003F5263"/>
    <w:rsid w:val="003F5582"/>
    <w:rsid w:val="003F5A1A"/>
    <w:rsid w:val="003F5AF2"/>
    <w:rsid w:val="003F5DE7"/>
    <w:rsid w:val="003F629D"/>
    <w:rsid w:val="003F6322"/>
    <w:rsid w:val="003F6663"/>
    <w:rsid w:val="003F673A"/>
    <w:rsid w:val="003F6FE7"/>
    <w:rsid w:val="003F71E7"/>
    <w:rsid w:val="003F742A"/>
    <w:rsid w:val="003F7610"/>
    <w:rsid w:val="003F77F2"/>
    <w:rsid w:val="003F77F3"/>
    <w:rsid w:val="003F7B69"/>
    <w:rsid w:val="003F7FD0"/>
    <w:rsid w:val="004001D9"/>
    <w:rsid w:val="00400A1F"/>
    <w:rsid w:val="00400A56"/>
    <w:rsid w:val="00400F1A"/>
    <w:rsid w:val="004017AA"/>
    <w:rsid w:val="0040228F"/>
    <w:rsid w:val="00402334"/>
    <w:rsid w:val="00402A72"/>
    <w:rsid w:val="004045FA"/>
    <w:rsid w:val="00404E43"/>
    <w:rsid w:val="0040504A"/>
    <w:rsid w:val="004051BA"/>
    <w:rsid w:val="004057B7"/>
    <w:rsid w:val="0040593F"/>
    <w:rsid w:val="00405952"/>
    <w:rsid w:val="004065F0"/>
    <w:rsid w:val="00406607"/>
    <w:rsid w:val="0040697B"/>
    <w:rsid w:val="004071C3"/>
    <w:rsid w:val="00407250"/>
    <w:rsid w:val="00407724"/>
    <w:rsid w:val="0040777C"/>
    <w:rsid w:val="00407E77"/>
    <w:rsid w:val="00410151"/>
    <w:rsid w:val="004102BC"/>
    <w:rsid w:val="004104A6"/>
    <w:rsid w:val="004108A8"/>
    <w:rsid w:val="004108E1"/>
    <w:rsid w:val="00410A89"/>
    <w:rsid w:val="00412118"/>
    <w:rsid w:val="004127E0"/>
    <w:rsid w:val="00412D48"/>
    <w:rsid w:val="0041335F"/>
    <w:rsid w:val="00413748"/>
    <w:rsid w:val="004138B6"/>
    <w:rsid w:val="00413FCC"/>
    <w:rsid w:val="00414428"/>
    <w:rsid w:val="004145EA"/>
    <w:rsid w:val="00414D56"/>
    <w:rsid w:val="00414ECF"/>
    <w:rsid w:val="0041557F"/>
    <w:rsid w:val="00415C78"/>
    <w:rsid w:val="00415F19"/>
    <w:rsid w:val="00416290"/>
    <w:rsid w:val="004162F7"/>
    <w:rsid w:val="004163C6"/>
    <w:rsid w:val="004164A1"/>
    <w:rsid w:val="00416BEF"/>
    <w:rsid w:val="00416DA1"/>
    <w:rsid w:val="00417141"/>
    <w:rsid w:val="00417196"/>
    <w:rsid w:val="00417285"/>
    <w:rsid w:val="004175D8"/>
    <w:rsid w:val="004176B4"/>
    <w:rsid w:val="00417D52"/>
    <w:rsid w:val="004212F3"/>
    <w:rsid w:val="00421425"/>
    <w:rsid w:val="0042264C"/>
    <w:rsid w:val="00422AA1"/>
    <w:rsid w:val="00423199"/>
    <w:rsid w:val="004235FF"/>
    <w:rsid w:val="00423B59"/>
    <w:rsid w:val="00423C8F"/>
    <w:rsid w:val="004247C2"/>
    <w:rsid w:val="00425205"/>
    <w:rsid w:val="004254AF"/>
    <w:rsid w:val="004254DB"/>
    <w:rsid w:val="00425B5C"/>
    <w:rsid w:val="00425C3F"/>
    <w:rsid w:val="00425DDB"/>
    <w:rsid w:val="00425DE9"/>
    <w:rsid w:val="00425E8C"/>
    <w:rsid w:val="00426566"/>
    <w:rsid w:val="0042676F"/>
    <w:rsid w:val="00426ED3"/>
    <w:rsid w:val="004274BD"/>
    <w:rsid w:val="0042759F"/>
    <w:rsid w:val="004275C7"/>
    <w:rsid w:val="00427C0D"/>
    <w:rsid w:val="0043021E"/>
    <w:rsid w:val="00430432"/>
    <w:rsid w:val="00430443"/>
    <w:rsid w:val="004304CD"/>
    <w:rsid w:val="0043092C"/>
    <w:rsid w:val="00430F2C"/>
    <w:rsid w:val="00431120"/>
    <w:rsid w:val="00431451"/>
    <w:rsid w:val="0043151C"/>
    <w:rsid w:val="00431528"/>
    <w:rsid w:val="00431A14"/>
    <w:rsid w:val="00431A80"/>
    <w:rsid w:val="00431D18"/>
    <w:rsid w:val="00432E3E"/>
    <w:rsid w:val="004332DF"/>
    <w:rsid w:val="0043342F"/>
    <w:rsid w:val="00433509"/>
    <w:rsid w:val="00433643"/>
    <w:rsid w:val="004337AC"/>
    <w:rsid w:val="004346CA"/>
    <w:rsid w:val="00434914"/>
    <w:rsid w:val="004351F3"/>
    <w:rsid w:val="0043583A"/>
    <w:rsid w:val="00435CF0"/>
    <w:rsid w:val="00436EA6"/>
    <w:rsid w:val="00437022"/>
    <w:rsid w:val="00437308"/>
    <w:rsid w:val="0043753D"/>
    <w:rsid w:val="0043756E"/>
    <w:rsid w:val="004375B0"/>
    <w:rsid w:val="00437BE8"/>
    <w:rsid w:val="00440157"/>
    <w:rsid w:val="00440855"/>
    <w:rsid w:val="00440A25"/>
    <w:rsid w:val="00440B9A"/>
    <w:rsid w:val="00440BC6"/>
    <w:rsid w:val="00441064"/>
    <w:rsid w:val="00441353"/>
    <w:rsid w:val="00441503"/>
    <w:rsid w:val="0044155B"/>
    <w:rsid w:val="004415C3"/>
    <w:rsid w:val="0044189D"/>
    <w:rsid w:val="00441B00"/>
    <w:rsid w:val="00441CE8"/>
    <w:rsid w:val="00441E66"/>
    <w:rsid w:val="00441ED6"/>
    <w:rsid w:val="00442315"/>
    <w:rsid w:val="0044232B"/>
    <w:rsid w:val="004429E0"/>
    <w:rsid w:val="00442E39"/>
    <w:rsid w:val="00443113"/>
    <w:rsid w:val="00443207"/>
    <w:rsid w:val="00443363"/>
    <w:rsid w:val="00443693"/>
    <w:rsid w:val="00443B95"/>
    <w:rsid w:val="00443CFA"/>
    <w:rsid w:val="004446E1"/>
    <w:rsid w:val="00444718"/>
    <w:rsid w:val="00444DC0"/>
    <w:rsid w:val="00444E26"/>
    <w:rsid w:val="00444FE1"/>
    <w:rsid w:val="00445FD8"/>
    <w:rsid w:val="0044642D"/>
    <w:rsid w:val="00446553"/>
    <w:rsid w:val="0044679A"/>
    <w:rsid w:val="00447009"/>
    <w:rsid w:val="004476AF"/>
    <w:rsid w:val="004505B3"/>
    <w:rsid w:val="004506F0"/>
    <w:rsid w:val="004507CD"/>
    <w:rsid w:val="00450FA3"/>
    <w:rsid w:val="00451146"/>
    <w:rsid w:val="00451482"/>
    <w:rsid w:val="00451E77"/>
    <w:rsid w:val="004521B1"/>
    <w:rsid w:val="00452A7E"/>
    <w:rsid w:val="00453944"/>
    <w:rsid w:val="004539E2"/>
    <w:rsid w:val="00453EBC"/>
    <w:rsid w:val="00454457"/>
    <w:rsid w:val="00454C6F"/>
    <w:rsid w:val="0045522E"/>
    <w:rsid w:val="00455453"/>
    <w:rsid w:val="0045595F"/>
    <w:rsid w:val="00455C6F"/>
    <w:rsid w:val="004568CA"/>
    <w:rsid w:val="0045745A"/>
    <w:rsid w:val="0045756A"/>
    <w:rsid w:val="004577B7"/>
    <w:rsid w:val="00457B6B"/>
    <w:rsid w:val="00460851"/>
    <w:rsid w:val="00460A98"/>
    <w:rsid w:val="00460B79"/>
    <w:rsid w:val="00460F0D"/>
    <w:rsid w:val="004611D4"/>
    <w:rsid w:val="00461B7A"/>
    <w:rsid w:val="00461CFD"/>
    <w:rsid w:val="00462D03"/>
    <w:rsid w:val="0046306C"/>
    <w:rsid w:val="00463483"/>
    <w:rsid w:val="004635AC"/>
    <w:rsid w:val="00463626"/>
    <w:rsid w:val="00463873"/>
    <w:rsid w:val="0046392F"/>
    <w:rsid w:val="00463ABE"/>
    <w:rsid w:val="00464645"/>
    <w:rsid w:val="00464A95"/>
    <w:rsid w:val="00465009"/>
    <w:rsid w:val="004653F9"/>
    <w:rsid w:val="00465767"/>
    <w:rsid w:val="00465DB0"/>
    <w:rsid w:val="0046603E"/>
    <w:rsid w:val="00466579"/>
    <w:rsid w:val="00466610"/>
    <w:rsid w:val="00466852"/>
    <w:rsid w:val="00466EF8"/>
    <w:rsid w:val="004670C8"/>
    <w:rsid w:val="004674CE"/>
    <w:rsid w:val="00467661"/>
    <w:rsid w:val="00467CA8"/>
    <w:rsid w:val="0047007C"/>
    <w:rsid w:val="00471011"/>
    <w:rsid w:val="00471797"/>
    <w:rsid w:val="0047187C"/>
    <w:rsid w:val="0047189A"/>
    <w:rsid w:val="00471AF1"/>
    <w:rsid w:val="00471B6E"/>
    <w:rsid w:val="00471BE4"/>
    <w:rsid w:val="00471DAD"/>
    <w:rsid w:val="00471EB1"/>
    <w:rsid w:val="00471F1F"/>
    <w:rsid w:val="004724F7"/>
    <w:rsid w:val="00472ABD"/>
    <w:rsid w:val="00472F7A"/>
    <w:rsid w:val="00473026"/>
    <w:rsid w:val="004731B4"/>
    <w:rsid w:val="00473346"/>
    <w:rsid w:val="004733DC"/>
    <w:rsid w:val="004736F3"/>
    <w:rsid w:val="004739ED"/>
    <w:rsid w:val="004740E3"/>
    <w:rsid w:val="004747F8"/>
    <w:rsid w:val="00474928"/>
    <w:rsid w:val="00474A02"/>
    <w:rsid w:val="004750DC"/>
    <w:rsid w:val="00475447"/>
    <w:rsid w:val="00475480"/>
    <w:rsid w:val="00475992"/>
    <w:rsid w:val="00475A0C"/>
    <w:rsid w:val="00475D23"/>
    <w:rsid w:val="00476387"/>
    <w:rsid w:val="00476664"/>
    <w:rsid w:val="00476692"/>
    <w:rsid w:val="0047752D"/>
    <w:rsid w:val="004778BF"/>
    <w:rsid w:val="00480021"/>
    <w:rsid w:val="00480119"/>
    <w:rsid w:val="004806C4"/>
    <w:rsid w:val="004810E1"/>
    <w:rsid w:val="00481432"/>
    <w:rsid w:val="004815D3"/>
    <w:rsid w:val="00481681"/>
    <w:rsid w:val="00481A78"/>
    <w:rsid w:val="004824DF"/>
    <w:rsid w:val="00482740"/>
    <w:rsid w:val="00482A55"/>
    <w:rsid w:val="00482B11"/>
    <w:rsid w:val="004835EE"/>
    <w:rsid w:val="0048365A"/>
    <w:rsid w:val="0048382F"/>
    <w:rsid w:val="004839D1"/>
    <w:rsid w:val="00484E67"/>
    <w:rsid w:val="004850A8"/>
    <w:rsid w:val="00485115"/>
    <w:rsid w:val="00485554"/>
    <w:rsid w:val="00485573"/>
    <w:rsid w:val="0048596C"/>
    <w:rsid w:val="00485B87"/>
    <w:rsid w:val="00485CCA"/>
    <w:rsid w:val="00485DE6"/>
    <w:rsid w:val="00485F97"/>
    <w:rsid w:val="00486470"/>
    <w:rsid w:val="004865B3"/>
    <w:rsid w:val="00487144"/>
    <w:rsid w:val="004872D3"/>
    <w:rsid w:val="00487672"/>
    <w:rsid w:val="004877B7"/>
    <w:rsid w:val="00487A44"/>
    <w:rsid w:val="00487A98"/>
    <w:rsid w:val="00487AB0"/>
    <w:rsid w:val="00487ECD"/>
    <w:rsid w:val="00490824"/>
    <w:rsid w:val="00490BAB"/>
    <w:rsid w:val="00490BBD"/>
    <w:rsid w:val="00490E8E"/>
    <w:rsid w:val="0049113F"/>
    <w:rsid w:val="00491605"/>
    <w:rsid w:val="00491F02"/>
    <w:rsid w:val="00491F1B"/>
    <w:rsid w:val="00491FA2"/>
    <w:rsid w:val="00492510"/>
    <w:rsid w:val="004925DE"/>
    <w:rsid w:val="00493CE1"/>
    <w:rsid w:val="00493F80"/>
    <w:rsid w:val="004941F4"/>
    <w:rsid w:val="00494A72"/>
    <w:rsid w:val="00494B3F"/>
    <w:rsid w:val="00494C88"/>
    <w:rsid w:val="00494CE6"/>
    <w:rsid w:val="00495950"/>
    <w:rsid w:val="00495D8A"/>
    <w:rsid w:val="00495E38"/>
    <w:rsid w:val="00495E51"/>
    <w:rsid w:val="00495E99"/>
    <w:rsid w:val="0049617D"/>
    <w:rsid w:val="004962D3"/>
    <w:rsid w:val="00497325"/>
    <w:rsid w:val="00497BF7"/>
    <w:rsid w:val="00497DAE"/>
    <w:rsid w:val="004A0BC8"/>
    <w:rsid w:val="004A0EF5"/>
    <w:rsid w:val="004A134F"/>
    <w:rsid w:val="004A15A9"/>
    <w:rsid w:val="004A169D"/>
    <w:rsid w:val="004A1A53"/>
    <w:rsid w:val="004A1D95"/>
    <w:rsid w:val="004A207A"/>
    <w:rsid w:val="004A2D68"/>
    <w:rsid w:val="004A32DD"/>
    <w:rsid w:val="004A3614"/>
    <w:rsid w:val="004A39D5"/>
    <w:rsid w:val="004A3C36"/>
    <w:rsid w:val="004A3F50"/>
    <w:rsid w:val="004A4020"/>
    <w:rsid w:val="004A436A"/>
    <w:rsid w:val="004A4E9D"/>
    <w:rsid w:val="004A54B0"/>
    <w:rsid w:val="004A5D8F"/>
    <w:rsid w:val="004A5EA7"/>
    <w:rsid w:val="004A6326"/>
    <w:rsid w:val="004A6996"/>
    <w:rsid w:val="004A6BDB"/>
    <w:rsid w:val="004A7FB1"/>
    <w:rsid w:val="004A7FE1"/>
    <w:rsid w:val="004B0399"/>
    <w:rsid w:val="004B06A3"/>
    <w:rsid w:val="004B091A"/>
    <w:rsid w:val="004B0D76"/>
    <w:rsid w:val="004B10B2"/>
    <w:rsid w:val="004B10DC"/>
    <w:rsid w:val="004B121C"/>
    <w:rsid w:val="004B14C5"/>
    <w:rsid w:val="004B182D"/>
    <w:rsid w:val="004B18CA"/>
    <w:rsid w:val="004B19E4"/>
    <w:rsid w:val="004B1C47"/>
    <w:rsid w:val="004B1E51"/>
    <w:rsid w:val="004B1F2E"/>
    <w:rsid w:val="004B25EE"/>
    <w:rsid w:val="004B3466"/>
    <w:rsid w:val="004B3528"/>
    <w:rsid w:val="004B35D6"/>
    <w:rsid w:val="004B41D9"/>
    <w:rsid w:val="004B4407"/>
    <w:rsid w:val="004B448E"/>
    <w:rsid w:val="004B4C91"/>
    <w:rsid w:val="004B50AA"/>
    <w:rsid w:val="004B5CA3"/>
    <w:rsid w:val="004B5E15"/>
    <w:rsid w:val="004B6525"/>
    <w:rsid w:val="004B6672"/>
    <w:rsid w:val="004B6722"/>
    <w:rsid w:val="004B7083"/>
    <w:rsid w:val="004B75D3"/>
    <w:rsid w:val="004B7907"/>
    <w:rsid w:val="004B7F97"/>
    <w:rsid w:val="004C00D1"/>
    <w:rsid w:val="004C06BC"/>
    <w:rsid w:val="004C07D6"/>
    <w:rsid w:val="004C09E2"/>
    <w:rsid w:val="004C166E"/>
    <w:rsid w:val="004C17FF"/>
    <w:rsid w:val="004C19F0"/>
    <w:rsid w:val="004C1A61"/>
    <w:rsid w:val="004C1ED3"/>
    <w:rsid w:val="004C2D3A"/>
    <w:rsid w:val="004C3706"/>
    <w:rsid w:val="004C3917"/>
    <w:rsid w:val="004C3E9A"/>
    <w:rsid w:val="004C4047"/>
    <w:rsid w:val="004C45CA"/>
    <w:rsid w:val="004C492D"/>
    <w:rsid w:val="004C55A7"/>
    <w:rsid w:val="004C55E9"/>
    <w:rsid w:val="004C57E6"/>
    <w:rsid w:val="004C5DD3"/>
    <w:rsid w:val="004C6903"/>
    <w:rsid w:val="004C6B8B"/>
    <w:rsid w:val="004C6E34"/>
    <w:rsid w:val="004C78CA"/>
    <w:rsid w:val="004C7F52"/>
    <w:rsid w:val="004D01C5"/>
    <w:rsid w:val="004D0300"/>
    <w:rsid w:val="004D03B3"/>
    <w:rsid w:val="004D0447"/>
    <w:rsid w:val="004D0652"/>
    <w:rsid w:val="004D0A04"/>
    <w:rsid w:val="004D11F7"/>
    <w:rsid w:val="004D1263"/>
    <w:rsid w:val="004D1D7A"/>
    <w:rsid w:val="004D1DA3"/>
    <w:rsid w:val="004D202E"/>
    <w:rsid w:val="004D2835"/>
    <w:rsid w:val="004D2A4B"/>
    <w:rsid w:val="004D2C79"/>
    <w:rsid w:val="004D367B"/>
    <w:rsid w:val="004D4109"/>
    <w:rsid w:val="004D452A"/>
    <w:rsid w:val="004D484D"/>
    <w:rsid w:val="004D4A5A"/>
    <w:rsid w:val="004D4FA4"/>
    <w:rsid w:val="004D5186"/>
    <w:rsid w:val="004D5259"/>
    <w:rsid w:val="004D5400"/>
    <w:rsid w:val="004D568E"/>
    <w:rsid w:val="004D5E4F"/>
    <w:rsid w:val="004D68FD"/>
    <w:rsid w:val="004D7253"/>
    <w:rsid w:val="004D7A9C"/>
    <w:rsid w:val="004E0261"/>
    <w:rsid w:val="004E1F35"/>
    <w:rsid w:val="004E2411"/>
    <w:rsid w:val="004E28A8"/>
    <w:rsid w:val="004E2C40"/>
    <w:rsid w:val="004E3129"/>
    <w:rsid w:val="004E3689"/>
    <w:rsid w:val="004E37D3"/>
    <w:rsid w:val="004E38DA"/>
    <w:rsid w:val="004E39E4"/>
    <w:rsid w:val="004E3E83"/>
    <w:rsid w:val="004E3FB2"/>
    <w:rsid w:val="004E4454"/>
    <w:rsid w:val="004E4836"/>
    <w:rsid w:val="004E4A0C"/>
    <w:rsid w:val="004E4C0F"/>
    <w:rsid w:val="004E4E4A"/>
    <w:rsid w:val="004E4F1C"/>
    <w:rsid w:val="004E5BD2"/>
    <w:rsid w:val="004E5F03"/>
    <w:rsid w:val="004E61E8"/>
    <w:rsid w:val="004E6207"/>
    <w:rsid w:val="004E628F"/>
    <w:rsid w:val="004E70A6"/>
    <w:rsid w:val="004E7975"/>
    <w:rsid w:val="004E7A4E"/>
    <w:rsid w:val="004E7A7B"/>
    <w:rsid w:val="004E7DFD"/>
    <w:rsid w:val="004E7F11"/>
    <w:rsid w:val="004F003B"/>
    <w:rsid w:val="004F029F"/>
    <w:rsid w:val="004F0536"/>
    <w:rsid w:val="004F05C8"/>
    <w:rsid w:val="004F06CA"/>
    <w:rsid w:val="004F11D1"/>
    <w:rsid w:val="004F1654"/>
    <w:rsid w:val="004F17A0"/>
    <w:rsid w:val="004F21A7"/>
    <w:rsid w:val="004F2330"/>
    <w:rsid w:val="004F281B"/>
    <w:rsid w:val="004F3237"/>
    <w:rsid w:val="004F33B8"/>
    <w:rsid w:val="004F3A8F"/>
    <w:rsid w:val="004F3C7F"/>
    <w:rsid w:val="004F4001"/>
    <w:rsid w:val="004F47D2"/>
    <w:rsid w:val="004F4B5F"/>
    <w:rsid w:val="004F4CAE"/>
    <w:rsid w:val="004F53DE"/>
    <w:rsid w:val="004F5591"/>
    <w:rsid w:val="004F5770"/>
    <w:rsid w:val="004F5FD1"/>
    <w:rsid w:val="004F7260"/>
    <w:rsid w:val="004F73E8"/>
    <w:rsid w:val="004F75DE"/>
    <w:rsid w:val="0050004A"/>
    <w:rsid w:val="00500119"/>
    <w:rsid w:val="0050079E"/>
    <w:rsid w:val="005007E1"/>
    <w:rsid w:val="00500C59"/>
    <w:rsid w:val="00501216"/>
    <w:rsid w:val="00501967"/>
    <w:rsid w:val="00501C32"/>
    <w:rsid w:val="00501D00"/>
    <w:rsid w:val="0050201D"/>
    <w:rsid w:val="0050218C"/>
    <w:rsid w:val="005022CE"/>
    <w:rsid w:val="00502704"/>
    <w:rsid w:val="005028C6"/>
    <w:rsid w:val="005029E5"/>
    <w:rsid w:val="005030B2"/>
    <w:rsid w:val="00503177"/>
    <w:rsid w:val="00503207"/>
    <w:rsid w:val="00503442"/>
    <w:rsid w:val="005039CE"/>
    <w:rsid w:val="00504002"/>
    <w:rsid w:val="005041D3"/>
    <w:rsid w:val="005042D4"/>
    <w:rsid w:val="005044E9"/>
    <w:rsid w:val="0050451A"/>
    <w:rsid w:val="005045AB"/>
    <w:rsid w:val="005047E9"/>
    <w:rsid w:val="00504B50"/>
    <w:rsid w:val="00505524"/>
    <w:rsid w:val="00505691"/>
    <w:rsid w:val="0050660B"/>
    <w:rsid w:val="005067A1"/>
    <w:rsid w:val="00506A0A"/>
    <w:rsid w:val="00506E1E"/>
    <w:rsid w:val="0050707D"/>
    <w:rsid w:val="00507466"/>
    <w:rsid w:val="00507944"/>
    <w:rsid w:val="00507B2B"/>
    <w:rsid w:val="00507F38"/>
    <w:rsid w:val="005100A9"/>
    <w:rsid w:val="005101E9"/>
    <w:rsid w:val="005105B5"/>
    <w:rsid w:val="005105D6"/>
    <w:rsid w:val="00510776"/>
    <w:rsid w:val="005115D1"/>
    <w:rsid w:val="00511847"/>
    <w:rsid w:val="00511A6B"/>
    <w:rsid w:val="00511FD7"/>
    <w:rsid w:val="005121ED"/>
    <w:rsid w:val="0051249D"/>
    <w:rsid w:val="00512670"/>
    <w:rsid w:val="005129EE"/>
    <w:rsid w:val="00512B4B"/>
    <w:rsid w:val="00513149"/>
    <w:rsid w:val="00513157"/>
    <w:rsid w:val="00513358"/>
    <w:rsid w:val="005136BA"/>
    <w:rsid w:val="00513E7D"/>
    <w:rsid w:val="00514162"/>
    <w:rsid w:val="0051432C"/>
    <w:rsid w:val="005146DC"/>
    <w:rsid w:val="0051478D"/>
    <w:rsid w:val="00514A58"/>
    <w:rsid w:val="00514C3B"/>
    <w:rsid w:val="00515068"/>
    <w:rsid w:val="005152C8"/>
    <w:rsid w:val="005159DA"/>
    <w:rsid w:val="00516061"/>
    <w:rsid w:val="0051687B"/>
    <w:rsid w:val="00517195"/>
    <w:rsid w:val="00517335"/>
    <w:rsid w:val="0051769E"/>
    <w:rsid w:val="00517A74"/>
    <w:rsid w:val="00517AF3"/>
    <w:rsid w:val="00517EE3"/>
    <w:rsid w:val="0052024F"/>
    <w:rsid w:val="005203AE"/>
    <w:rsid w:val="005209DF"/>
    <w:rsid w:val="00520B58"/>
    <w:rsid w:val="005215D4"/>
    <w:rsid w:val="0052166F"/>
    <w:rsid w:val="00521837"/>
    <w:rsid w:val="005226FC"/>
    <w:rsid w:val="0052292D"/>
    <w:rsid w:val="00522C58"/>
    <w:rsid w:val="005231A3"/>
    <w:rsid w:val="00523320"/>
    <w:rsid w:val="005236E0"/>
    <w:rsid w:val="00523977"/>
    <w:rsid w:val="0052418C"/>
    <w:rsid w:val="00524460"/>
    <w:rsid w:val="0052449C"/>
    <w:rsid w:val="005250D7"/>
    <w:rsid w:val="005256A3"/>
    <w:rsid w:val="0052572C"/>
    <w:rsid w:val="00525F14"/>
    <w:rsid w:val="0052674A"/>
    <w:rsid w:val="00526C73"/>
    <w:rsid w:val="00527266"/>
    <w:rsid w:val="005301BA"/>
    <w:rsid w:val="005301C4"/>
    <w:rsid w:val="00530723"/>
    <w:rsid w:val="0053076B"/>
    <w:rsid w:val="0053092C"/>
    <w:rsid w:val="00530BA5"/>
    <w:rsid w:val="005317DC"/>
    <w:rsid w:val="00531A99"/>
    <w:rsid w:val="00531CD5"/>
    <w:rsid w:val="00532036"/>
    <w:rsid w:val="00532A7B"/>
    <w:rsid w:val="005334DD"/>
    <w:rsid w:val="00533686"/>
    <w:rsid w:val="005336B8"/>
    <w:rsid w:val="005337BD"/>
    <w:rsid w:val="005339B0"/>
    <w:rsid w:val="00533B99"/>
    <w:rsid w:val="005346EB"/>
    <w:rsid w:val="005349FA"/>
    <w:rsid w:val="00534EA6"/>
    <w:rsid w:val="005355EB"/>
    <w:rsid w:val="00535DB2"/>
    <w:rsid w:val="00535F65"/>
    <w:rsid w:val="0053656A"/>
    <w:rsid w:val="005368DB"/>
    <w:rsid w:val="0053719D"/>
    <w:rsid w:val="005373D0"/>
    <w:rsid w:val="00537B86"/>
    <w:rsid w:val="0054006B"/>
    <w:rsid w:val="00540386"/>
    <w:rsid w:val="00540914"/>
    <w:rsid w:val="0054106C"/>
    <w:rsid w:val="005420AD"/>
    <w:rsid w:val="005429EF"/>
    <w:rsid w:val="005429FB"/>
    <w:rsid w:val="00542A8D"/>
    <w:rsid w:val="005432CB"/>
    <w:rsid w:val="00543C9A"/>
    <w:rsid w:val="00543CDA"/>
    <w:rsid w:val="00545D2C"/>
    <w:rsid w:val="00545D3B"/>
    <w:rsid w:val="005461EB"/>
    <w:rsid w:val="005462A9"/>
    <w:rsid w:val="0054653F"/>
    <w:rsid w:val="00546760"/>
    <w:rsid w:val="0054699C"/>
    <w:rsid w:val="00546BF7"/>
    <w:rsid w:val="00546CED"/>
    <w:rsid w:val="0054735D"/>
    <w:rsid w:val="005473E4"/>
    <w:rsid w:val="00547702"/>
    <w:rsid w:val="00550268"/>
    <w:rsid w:val="0055088E"/>
    <w:rsid w:val="00550D57"/>
    <w:rsid w:val="00551922"/>
    <w:rsid w:val="00551993"/>
    <w:rsid w:val="005520C9"/>
    <w:rsid w:val="00552E64"/>
    <w:rsid w:val="00552E98"/>
    <w:rsid w:val="00553001"/>
    <w:rsid w:val="00553716"/>
    <w:rsid w:val="00553B33"/>
    <w:rsid w:val="00553EF8"/>
    <w:rsid w:val="00553F12"/>
    <w:rsid w:val="00553FBB"/>
    <w:rsid w:val="0055476C"/>
    <w:rsid w:val="00554A41"/>
    <w:rsid w:val="005559FC"/>
    <w:rsid w:val="00556546"/>
    <w:rsid w:val="005571FB"/>
    <w:rsid w:val="005572CD"/>
    <w:rsid w:val="00557509"/>
    <w:rsid w:val="00557F0C"/>
    <w:rsid w:val="00557F88"/>
    <w:rsid w:val="005600C1"/>
    <w:rsid w:val="005602C4"/>
    <w:rsid w:val="005603B6"/>
    <w:rsid w:val="005606F2"/>
    <w:rsid w:val="00560915"/>
    <w:rsid w:val="00560E8F"/>
    <w:rsid w:val="00560EA1"/>
    <w:rsid w:val="005616B9"/>
    <w:rsid w:val="00561E99"/>
    <w:rsid w:val="00562D83"/>
    <w:rsid w:val="0056338C"/>
    <w:rsid w:val="00563968"/>
    <w:rsid w:val="00563A7F"/>
    <w:rsid w:val="005642DF"/>
    <w:rsid w:val="00564849"/>
    <w:rsid w:val="00564A07"/>
    <w:rsid w:val="00565D37"/>
    <w:rsid w:val="005663C0"/>
    <w:rsid w:val="00566901"/>
    <w:rsid w:val="00566D2C"/>
    <w:rsid w:val="0056711C"/>
    <w:rsid w:val="005679C4"/>
    <w:rsid w:val="00567F12"/>
    <w:rsid w:val="00570332"/>
    <w:rsid w:val="0057080C"/>
    <w:rsid w:val="0057089B"/>
    <w:rsid w:val="00570A56"/>
    <w:rsid w:val="00570B34"/>
    <w:rsid w:val="0057105B"/>
    <w:rsid w:val="00571294"/>
    <w:rsid w:val="0057139E"/>
    <w:rsid w:val="005715E9"/>
    <w:rsid w:val="00571E88"/>
    <w:rsid w:val="00572119"/>
    <w:rsid w:val="00573327"/>
    <w:rsid w:val="00573423"/>
    <w:rsid w:val="00573466"/>
    <w:rsid w:val="00573D28"/>
    <w:rsid w:val="00574171"/>
    <w:rsid w:val="005748E4"/>
    <w:rsid w:val="00574998"/>
    <w:rsid w:val="00574CC9"/>
    <w:rsid w:val="00574F84"/>
    <w:rsid w:val="005752B8"/>
    <w:rsid w:val="0057567C"/>
    <w:rsid w:val="005756C1"/>
    <w:rsid w:val="00575B2C"/>
    <w:rsid w:val="00575D14"/>
    <w:rsid w:val="00576607"/>
    <w:rsid w:val="005768C8"/>
    <w:rsid w:val="005768FA"/>
    <w:rsid w:val="00576DD2"/>
    <w:rsid w:val="005771C4"/>
    <w:rsid w:val="00577CA7"/>
    <w:rsid w:val="00577D29"/>
    <w:rsid w:val="00577D8E"/>
    <w:rsid w:val="00580674"/>
    <w:rsid w:val="00580730"/>
    <w:rsid w:val="005807FB"/>
    <w:rsid w:val="00580A6B"/>
    <w:rsid w:val="00580CEE"/>
    <w:rsid w:val="00580E1E"/>
    <w:rsid w:val="00580EA8"/>
    <w:rsid w:val="00581A50"/>
    <w:rsid w:val="00581BF2"/>
    <w:rsid w:val="00581C04"/>
    <w:rsid w:val="005826E9"/>
    <w:rsid w:val="00583524"/>
    <w:rsid w:val="005838A9"/>
    <w:rsid w:val="0058470F"/>
    <w:rsid w:val="00584745"/>
    <w:rsid w:val="00585344"/>
    <w:rsid w:val="005853C1"/>
    <w:rsid w:val="005854DA"/>
    <w:rsid w:val="0058572F"/>
    <w:rsid w:val="00585A9C"/>
    <w:rsid w:val="00585FEE"/>
    <w:rsid w:val="00586010"/>
    <w:rsid w:val="005870E9"/>
    <w:rsid w:val="005871D9"/>
    <w:rsid w:val="005873CB"/>
    <w:rsid w:val="00587C87"/>
    <w:rsid w:val="0059000B"/>
    <w:rsid w:val="00590454"/>
    <w:rsid w:val="005907A6"/>
    <w:rsid w:val="00590E61"/>
    <w:rsid w:val="00591263"/>
    <w:rsid w:val="0059135A"/>
    <w:rsid w:val="00591916"/>
    <w:rsid w:val="00591C2F"/>
    <w:rsid w:val="00591CBC"/>
    <w:rsid w:val="00591FA7"/>
    <w:rsid w:val="005920AD"/>
    <w:rsid w:val="005924E9"/>
    <w:rsid w:val="00592A12"/>
    <w:rsid w:val="00592AFC"/>
    <w:rsid w:val="00592B37"/>
    <w:rsid w:val="00592C0C"/>
    <w:rsid w:val="00592D39"/>
    <w:rsid w:val="00593086"/>
    <w:rsid w:val="005939D1"/>
    <w:rsid w:val="00593C12"/>
    <w:rsid w:val="00594341"/>
    <w:rsid w:val="0059479D"/>
    <w:rsid w:val="0059519C"/>
    <w:rsid w:val="005951F7"/>
    <w:rsid w:val="005961B9"/>
    <w:rsid w:val="0059666C"/>
    <w:rsid w:val="00596867"/>
    <w:rsid w:val="00596AA5"/>
    <w:rsid w:val="00596BC2"/>
    <w:rsid w:val="00596E71"/>
    <w:rsid w:val="00597186"/>
    <w:rsid w:val="0059745B"/>
    <w:rsid w:val="00597DDD"/>
    <w:rsid w:val="00597E47"/>
    <w:rsid w:val="005A065C"/>
    <w:rsid w:val="005A09CE"/>
    <w:rsid w:val="005A11E8"/>
    <w:rsid w:val="005A14A2"/>
    <w:rsid w:val="005A1664"/>
    <w:rsid w:val="005A16E5"/>
    <w:rsid w:val="005A1835"/>
    <w:rsid w:val="005A1F59"/>
    <w:rsid w:val="005A2233"/>
    <w:rsid w:val="005A22E3"/>
    <w:rsid w:val="005A265A"/>
    <w:rsid w:val="005A2E22"/>
    <w:rsid w:val="005A2E98"/>
    <w:rsid w:val="005A303C"/>
    <w:rsid w:val="005A3343"/>
    <w:rsid w:val="005A341C"/>
    <w:rsid w:val="005A3611"/>
    <w:rsid w:val="005A39DF"/>
    <w:rsid w:val="005A3A39"/>
    <w:rsid w:val="005A3CE7"/>
    <w:rsid w:val="005A3EA9"/>
    <w:rsid w:val="005A3F19"/>
    <w:rsid w:val="005A474A"/>
    <w:rsid w:val="005A4A60"/>
    <w:rsid w:val="005A4CF4"/>
    <w:rsid w:val="005A5B73"/>
    <w:rsid w:val="005A5D91"/>
    <w:rsid w:val="005A64AA"/>
    <w:rsid w:val="005A6622"/>
    <w:rsid w:val="005A687E"/>
    <w:rsid w:val="005A69B7"/>
    <w:rsid w:val="005A6B5E"/>
    <w:rsid w:val="005A6F2F"/>
    <w:rsid w:val="005A7892"/>
    <w:rsid w:val="005A7C96"/>
    <w:rsid w:val="005B0336"/>
    <w:rsid w:val="005B042B"/>
    <w:rsid w:val="005B04C5"/>
    <w:rsid w:val="005B1356"/>
    <w:rsid w:val="005B1CE9"/>
    <w:rsid w:val="005B1CF4"/>
    <w:rsid w:val="005B1D14"/>
    <w:rsid w:val="005B2446"/>
    <w:rsid w:val="005B24C5"/>
    <w:rsid w:val="005B2622"/>
    <w:rsid w:val="005B27A8"/>
    <w:rsid w:val="005B29AF"/>
    <w:rsid w:val="005B2F8C"/>
    <w:rsid w:val="005B31BD"/>
    <w:rsid w:val="005B33BC"/>
    <w:rsid w:val="005B3737"/>
    <w:rsid w:val="005B3766"/>
    <w:rsid w:val="005B39FA"/>
    <w:rsid w:val="005B3A20"/>
    <w:rsid w:val="005B3AAA"/>
    <w:rsid w:val="005B4648"/>
    <w:rsid w:val="005B47EB"/>
    <w:rsid w:val="005B4B30"/>
    <w:rsid w:val="005B5AEC"/>
    <w:rsid w:val="005B60A0"/>
    <w:rsid w:val="005B60B6"/>
    <w:rsid w:val="005B6CB8"/>
    <w:rsid w:val="005B74A3"/>
    <w:rsid w:val="005B74BE"/>
    <w:rsid w:val="005B7883"/>
    <w:rsid w:val="005C01D5"/>
    <w:rsid w:val="005C0705"/>
    <w:rsid w:val="005C0AA4"/>
    <w:rsid w:val="005C10B6"/>
    <w:rsid w:val="005C2B27"/>
    <w:rsid w:val="005C2D22"/>
    <w:rsid w:val="005C2FEE"/>
    <w:rsid w:val="005C307D"/>
    <w:rsid w:val="005C33FD"/>
    <w:rsid w:val="005C37DC"/>
    <w:rsid w:val="005C3AB2"/>
    <w:rsid w:val="005C421D"/>
    <w:rsid w:val="005C42DB"/>
    <w:rsid w:val="005C4344"/>
    <w:rsid w:val="005C4466"/>
    <w:rsid w:val="005C46FB"/>
    <w:rsid w:val="005C47E4"/>
    <w:rsid w:val="005C4914"/>
    <w:rsid w:val="005C4D41"/>
    <w:rsid w:val="005C4D72"/>
    <w:rsid w:val="005C4EF4"/>
    <w:rsid w:val="005C4F02"/>
    <w:rsid w:val="005C5246"/>
    <w:rsid w:val="005C55B7"/>
    <w:rsid w:val="005C5947"/>
    <w:rsid w:val="005C5DEC"/>
    <w:rsid w:val="005C5E5E"/>
    <w:rsid w:val="005C605F"/>
    <w:rsid w:val="005C6622"/>
    <w:rsid w:val="005C68E8"/>
    <w:rsid w:val="005C6940"/>
    <w:rsid w:val="005C724B"/>
    <w:rsid w:val="005C7663"/>
    <w:rsid w:val="005C79FD"/>
    <w:rsid w:val="005C7A73"/>
    <w:rsid w:val="005C7AC8"/>
    <w:rsid w:val="005C7DC9"/>
    <w:rsid w:val="005C7EFE"/>
    <w:rsid w:val="005C7FAD"/>
    <w:rsid w:val="005D0AFB"/>
    <w:rsid w:val="005D0EDF"/>
    <w:rsid w:val="005D1AB2"/>
    <w:rsid w:val="005D1CD8"/>
    <w:rsid w:val="005D1CF1"/>
    <w:rsid w:val="005D214F"/>
    <w:rsid w:val="005D27D0"/>
    <w:rsid w:val="005D2A18"/>
    <w:rsid w:val="005D3226"/>
    <w:rsid w:val="005D33DE"/>
    <w:rsid w:val="005D3674"/>
    <w:rsid w:val="005D3FDC"/>
    <w:rsid w:val="005D478E"/>
    <w:rsid w:val="005D494C"/>
    <w:rsid w:val="005D4C04"/>
    <w:rsid w:val="005D4F08"/>
    <w:rsid w:val="005D5426"/>
    <w:rsid w:val="005D634C"/>
    <w:rsid w:val="005D6B8A"/>
    <w:rsid w:val="005D6CAA"/>
    <w:rsid w:val="005D776A"/>
    <w:rsid w:val="005D7844"/>
    <w:rsid w:val="005D797B"/>
    <w:rsid w:val="005E0016"/>
    <w:rsid w:val="005E01C4"/>
    <w:rsid w:val="005E09E9"/>
    <w:rsid w:val="005E0B8E"/>
    <w:rsid w:val="005E1011"/>
    <w:rsid w:val="005E14E6"/>
    <w:rsid w:val="005E19AB"/>
    <w:rsid w:val="005E1CA8"/>
    <w:rsid w:val="005E1D3C"/>
    <w:rsid w:val="005E1E28"/>
    <w:rsid w:val="005E22F7"/>
    <w:rsid w:val="005E2322"/>
    <w:rsid w:val="005E245B"/>
    <w:rsid w:val="005E256C"/>
    <w:rsid w:val="005E2FFE"/>
    <w:rsid w:val="005E38CE"/>
    <w:rsid w:val="005E39A5"/>
    <w:rsid w:val="005E3B41"/>
    <w:rsid w:val="005E45AA"/>
    <w:rsid w:val="005E49DA"/>
    <w:rsid w:val="005E49EE"/>
    <w:rsid w:val="005E4B74"/>
    <w:rsid w:val="005E4C8F"/>
    <w:rsid w:val="005E4D30"/>
    <w:rsid w:val="005E4D80"/>
    <w:rsid w:val="005E4E2C"/>
    <w:rsid w:val="005E53BC"/>
    <w:rsid w:val="005E5497"/>
    <w:rsid w:val="005E5D60"/>
    <w:rsid w:val="005E5FF3"/>
    <w:rsid w:val="005E6318"/>
    <w:rsid w:val="005E645C"/>
    <w:rsid w:val="005E6782"/>
    <w:rsid w:val="005E67FA"/>
    <w:rsid w:val="005E6B54"/>
    <w:rsid w:val="005F02D7"/>
    <w:rsid w:val="005F04D2"/>
    <w:rsid w:val="005F0B26"/>
    <w:rsid w:val="005F0CD1"/>
    <w:rsid w:val="005F0EE4"/>
    <w:rsid w:val="005F1390"/>
    <w:rsid w:val="005F1A99"/>
    <w:rsid w:val="005F1D20"/>
    <w:rsid w:val="005F222E"/>
    <w:rsid w:val="005F23CC"/>
    <w:rsid w:val="005F2465"/>
    <w:rsid w:val="005F2CA2"/>
    <w:rsid w:val="005F2DDC"/>
    <w:rsid w:val="005F2FE3"/>
    <w:rsid w:val="005F304F"/>
    <w:rsid w:val="005F31BC"/>
    <w:rsid w:val="005F3472"/>
    <w:rsid w:val="005F39D6"/>
    <w:rsid w:val="005F3ECD"/>
    <w:rsid w:val="005F3EEB"/>
    <w:rsid w:val="005F42AF"/>
    <w:rsid w:val="005F4804"/>
    <w:rsid w:val="005F4D46"/>
    <w:rsid w:val="005F4E86"/>
    <w:rsid w:val="005F5780"/>
    <w:rsid w:val="005F603E"/>
    <w:rsid w:val="005F608E"/>
    <w:rsid w:val="005F635F"/>
    <w:rsid w:val="005F6467"/>
    <w:rsid w:val="005F66ED"/>
    <w:rsid w:val="005F6D58"/>
    <w:rsid w:val="005F6F33"/>
    <w:rsid w:val="005F708D"/>
    <w:rsid w:val="005F761D"/>
    <w:rsid w:val="005F7D69"/>
    <w:rsid w:val="006002AC"/>
    <w:rsid w:val="00600E10"/>
    <w:rsid w:val="00600E11"/>
    <w:rsid w:val="0060112E"/>
    <w:rsid w:val="00601433"/>
    <w:rsid w:val="0060220F"/>
    <w:rsid w:val="0060337A"/>
    <w:rsid w:val="00603823"/>
    <w:rsid w:val="00604172"/>
    <w:rsid w:val="00604350"/>
    <w:rsid w:val="006045DB"/>
    <w:rsid w:val="00604CAE"/>
    <w:rsid w:val="00604E73"/>
    <w:rsid w:val="00604EA7"/>
    <w:rsid w:val="0060557F"/>
    <w:rsid w:val="00605ADE"/>
    <w:rsid w:val="00605D25"/>
    <w:rsid w:val="00605E58"/>
    <w:rsid w:val="00606082"/>
    <w:rsid w:val="0060611D"/>
    <w:rsid w:val="0060654C"/>
    <w:rsid w:val="00606651"/>
    <w:rsid w:val="00606738"/>
    <w:rsid w:val="00606F82"/>
    <w:rsid w:val="006071A1"/>
    <w:rsid w:val="00607DD6"/>
    <w:rsid w:val="00607E13"/>
    <w:rsid w:val="00607E46"/>
    <w:rsid w:val="00607FA5"/>
    <w:rsid w:val="0061008F"/>
    <w:rsid w:val="006100B4"/>
    <w:rsid w:val="00610969"/>
    <w:rsid w:val="00610B42"/>
    <w:rsid w:val="00610EA8"/>
    <w:rsid w:val="00610FA4"/>
    <w:rsid w:val="0061149A"/>
    <w:rsid w:val="0061191A"/>
    <w:rsid w:val="00611960"/>
    <w:rsid w:val="00611BE9"/>
    <w:rsid w:val="006124ED"/>
    <w:rsid w:val="00612725"/>
    <w:rsid w:val="00612732"/>
    <w:rsid w:val="00612B0A"/>
    <w:rsid w:val="00612C28"/>
    <w:rsid w:val="006134AB"/>
    <w:rsid w:val="00613540"/>
    <w:rsid w:val="00613E0D"/>
    <w:rsid w:val="006142FC"/>
    <w:rsid w:val="0061465F"/>
    <w:rsid w:val="00614A49"/>
    <w:rsid w:val="00614DD3"/>
    <w:rsid w:val="0061533F"/>
    <w:rsid w:val="0061599F"/>
    <w:rsid w:val="00615A6E"/>
    <w:rsid w:val="00615C88"/>
    <w:rsid w:val="00616246"/>
    <w:rsid w:val="006166CB"/>
    <w:rsid w:val="00616ACE"/>
    <w:rsid w:val="00616D6E"/>
    <w:rsid w:val="00616F13"/>
    <w:rsid w:val="00617150"/>
    <w:rsid w:val="00617537"/>
    <w:rsid w:val="0061767A"/>
    <w:rsid w:val="006178CC"/>
    <w:rsid w:val="00617ABF"/>
    <w:rsid w:val="00617CF9"/>
    <w:rsid w:val="0062069C"/>
    <w:rsid w:val="006206D6"/>
    <w:rsid w:val="00620CD6"/>
    <w:rsid w:val="00620D32"/>
    <w:rsid w:val="00620FA5"/>
    <w:rsid w:val="006218FB"/>
    <w:rsid w:val="00622046"/>
    <w:rsid w:val="00622117"/>
    <w:rsid w:val="006226CE"/>
    <w:rsid w:val="006227CB"/>
    <w:rsid w:val="00622A56"/>
    <w:rsid w:val="006238B2"/>
    <w:rsid w:val="0062396E"/>
    <w:rsid w:val="00623C6D"/>
    <w:rsid w:val="00623CC1"/>
    <w:rsid w:val="00623E62"/>
    <w:rsid w:val="00623E6A"/>
    <w:rsid w:val="00624365"/>
    <w:rsid w:val="0062495A"/>
    <w:rsid w:val="00624A74"/>
    <w:rsid w:val="00625411"/>
    <w:rsid w:val="00625A6B"/>
    <w:rsid w:val="006269E6"/>
    <w:rsid w:val="00626ACF"/>
    <w:rsid w:val="0062714E"/>
    <w:rsid w:val="006273DA"/>
    <w:rsid w:val="0063006C"/>
    <w:rsid w:val="006304A3"/>
    <w:rsid w:val="00630592"/>
    <w:rsid w:val="00630792"/>
    <w:rsid w:val="00630913"/>
    <w:rsid w:val="00630987"/>
    <w:rsid w:val="00631A49"/>
    <w:rsid w:val="00631C89"/>
    <w:rsid w:val="00632286"/>
    <w:rsid w:val="00632555"/>
    <w:rsid w:val="00632634"/>
    <w:rsid w:val="006329DD"/>
    <w:rsid w:val="00632A52"/>
    <w:rsid w:val="00632D43"/>
    <w:rsid w:val="00632ED3"/>
    <w:rsid w:val="00632ED9"/>
    <w:rsid w:val="006338EC"/>
    <w:rsid w:val="0063397B"/>
    <w:rsid w:val="006347A7"/>
    <w:rsid w:val="00634DD4"/>
    <w:rsid w:val="00634E17"/>
    <w:rsid w:val="00635769"/>
    <w:rsid w:val="00635914"/>
    <w:rsid w:val="006359A5"/>
    <w:rsid w:val="00635DE1"/>
    <w:rsid w:val="00635E28"/>
    <w:rsid w:val="00635E48"/>
    <w:rsid w:val="0063615F"/>
    <w:rsid w:val="00636B92"/>
    <w:rsid w:val="00636FC6"/>
    <w:rsid w:val="006370A3"/>
    <w:rsid w:val="00637FB4"/>
    <w:rsid w:val="0064068B"/>
    <w:rsid w:val="00640896"/>
    <w:rsid w:val="00640A4F"/>
    <w:rsid w:val="00640B8C"/>
    <w:rsid w:val="006410A6"/>
    <w:rsid w:val="00641288"/>
    <w:rsid w:val="0064130C"/>
    <w:rsid w:val="00641876"/>
    <w:rsid w:val="0064191E"/>
    <w:rsid w:val="0064207C"/>
    <w:rsid w:val="00642514"/>
    <w:rsid w:val="00642920"/>
    <w:rsid w:val="006429BB"/>
    <w:rsid w:val="00642B0B"/>
    <w:rsid w:val="00643088"/>
    <w:rsid w:val="006431C0"/>
    <w:rsid w:val="0064347E"/>
    <w:rsid w:val="00643526"/>
    <w:rsid w:val="00643586"/>
    <w:rsid w:val="006436BC"/>
    <w:rsid w:val="00643702"/>
    <w:rsid w:val="0064376E"/>
    <w:rsid w:val="0064383E"/>
    <w:rsid w:val="00643C3B"/>
    <w:rsid w:val="00643DC2"/>
    <w:rsid w:val="00643FBB"/>
    <w:rsid w:val="006446EB"/>
    <w:rsid w:val="0064483A"/>
    <w:rsid w:val="00644BC1"/>
    <w:rsid w:val="0064504D"/>
    <w:rsid w:val="0064584C"/>
    <w:rsid w:val="00645868"/>
    <w:rsid w:val="00645A4D"/>
    <w:rsid w:val="00645A51"/>
    <w:rsid w:val="00645D49"/>
    <w:rsid w:val="00646171"/>
    <w:rsid w:val="0064617C"/>
    <w:rsid w:val="006472D0"/>
    <w:rsid w:val="00647F8F"/>
    <w:rsid w:val="00647FF3"/>
    <w:rsid w:val="006501E4"/>
    <w:rsid w:val="00650774"/>
    <w:rsid w:val="00651131"/>
    <w:rsid w:val="006515E0"/>
    <w:rsid w:val="006517B5"/>
    <w:rsid w:val="00651B2A"/>
    <w:rsid w:val="006522CF"/>
    <w:rsid w:val="006523B9"/>
    <w:rsid w:val="006526D1"/>
    <w:rsid w:val="00652D52"/>
    <w:rsid w:val="00652FC4"/>
    <w:rsid w:val="00653191"/>
    <w:rsid w:val="00653333"/>
    <w:rsid w:val="00653343"/>
    <w:rsid w:val="006534FD"/>
    <w:rsid w:val="006539AE"/>
    <w:rsid w:val="00653B3B"/>
    <w:rsid w:val="00653C0A"/>
    <w:rsid w:val="00653E02"/>
    <w:rsid w:val="00654528"/>
    <w:rsid w:val="00654B1F"/>
    <w:rsid w:val="00654BBD"/>
    <w:rsid w:val="00654D16"/>
    <w:rsid w:val="00654D55"/>
    <w:rsid w:val="00655855"/>
    <w:rsid w:val="006559C7"/>
    <w:rsid w:val="00656DB0"/>
    <w:rsid w:val="00656EE9"/>
    <w:rsid w:val="00657140"/>
    <w:rsid w:val="00657666"/>
    <w:rsid w:val="006579F9"/>
    <w:rsid w:val="00657A0A"/>
    <w:rsid w:val="00657A52"/>
    <w:rsid w:val="006605BC"/>
    <w:rsid w:val="006607CB"/>
    <w:rsid w:val="0066094B"/>
    <w:rsid w:val="00660C0B"/>
    <w:rsid w:val="0066142D"/>
    <w:rsid w:val="00662177"/>
    <w:rsid w:val="0066219B"/>
    <w:rsid w:val="00662235"/>
    <w:rsid w:val="0066231E"/>
    <w:rsid w:val="00662AFC"/>
    <w:rsid w:val="00662C54"/>
    <w:rsid w:val="00662DAB"/>
    <w:rsid w:val="00662EC4"/>
    <w:rsid w:val="0066311F"/>
    <w:rsid w:val="00663A7F"/>
    <w:rsid w:val="00664387"/>
    <w:rsid w:val="006644A5"/>
    <w:rsid w:val="00664952"/>
    <w:rsid w:val="00665015"/>
    <w:rsid w:val="006650E4"/>
    <w:rsid w:val="006652CC"/>
    <w:rsid w:val="00665ACF"/>
    <w:rsid w:val="00665BD9"/>
    <w:rsid w:val="00666A74"/>
    <w:rsid w:val="00666CC6"/>
    <w:rsid w:val="00667048"/>
    <w:rsid w:val="00667085"/>
    <w:rsid w:val="00667100"/>
    <w:rsid w:val="006672FA"/>
    <w:rsid w:val="0066745C"/>
    <w:rsid w:val="00667A46"/>
    <w:rsid w:val="006703B7"/>
    <w:rsid w:val="006704BD"/>
    <w:rsid w:val="0067063A"/>
    <w:rsid w:val="00670BA7"/>
    <w:rsid w:val="006710AC"/>
    <w:rsid w:val="0067118C"/>
    <w:rsid w:val="006712BA"/>
    <w:rsid w:val="006712CD"/>
    <w:rsid w:val="00671A42"/>
    <w:rsid w:val="00671D66"/>
    <w:rsid w:val="00671ED7"/>
    <w:rsid w:val="00672558"/>
    <w:rsid w:val="006726B8"/>
    <w:rsid w:val="00672784"/>
    <w:rsid w:val="00672C15"/>
    <w:rsid w:val="00672C4A"/>
    <w:rsid w:val="00672CC4"/>
    <w:rsid w:val="00672D40"/>
    <w:rsid w:val="006732EE"/>
    <w:rsid w:val="00673550"/>
    <w:rsid w:val="0067371C"/>
    <w:rsid w:val="0067431F"/>
    <w:rsid w:val="006744B1"/>
    <w:rsid w:val="0067456E"/>
    <w:rsid w:val="0067463A"/>
    <w:rsid w:val="0067554D"/>
    <w:rsid w:val="0067644B"/>
    <w:rsid w:val="006765CF"/>
    <w:rsid w:val="006766B7"/>
    <w:rsid w:val="006767EE"/>
    <w:rsid w:val="00676D5F"/>
    <w:rsid w:val="00677241"/>
    <w:rsid w:val="006775DD"/>
    <w:rsid w:val="00677F45"/>
    <w:rsid w:val="00677F6F"/>
    <w:rsid w:val="006809D7"/>
    <w:rsid w:val="00680A27"/>
    <w:rsid w:val="00680B25"/>
    <w:rsid w:val="00680EE6"/>
    <w:rsid w:val="00681776"/>
    <w:rsid w:val="0068199E"/>
    <w:rsid w:val="006819ED"/>
    <w:rsid w:val="00681CE2"/>
    <w:rsid w:val="00681FD0"/>
    <w:rsid w:val="00682316"/>
    <w:rsid w:val="0068266A"/>
    <w:rsid w:val="0068279D"/>
    <w:rsid w:val="0068293F"/>
    <w:rsid w:val="00682B78"/>
    <w:rsid w:val="00682D90"/>
    <w:rsid w:val="00683228"/>
    <w:rsid w:val="006833D1"/>
    <w:rsid w:val="0068357C"/>
    <w:rsid w:val="0068396F"/>
    <w:rsid w:val="006840CD"/>
    <w:rsid w:val="00684159"/>
    <w:rsid w:val="006841FB"/>
    <w:rsid w:val="006844A7"/>
    <w:rsid w:val="00684D52"/>
    <w:rsid w:val="00684EB9"/>
    <w:rsid w:val="00685702"/>
    <w:rsid w:val="00685842"/>
    <w:rsid w:val="006859F7"/>
    <w:rsid w:val="00686109"/>
    <w:rsid w:val="0068661F"/>
    <w:rsid w:val="0068679D"/>
    <w:rsid w:val="00686FEB"/>
    <w:rsid w:val="00690FA5"/>
    <w:rsid w:val="00690FCF"/>
    <w:rsid w:val="006916AA"/>
    <w:rsid w:val="00691AE3"/>
    <w:rsid w:val="00691B83"/>
    <w:rsid w:val="00691E22"/>
    <w:rsid w:val="00691FCF"/>
    <w:rsid w:val="0069297E"/>
    <w:rsid w:val="00692E74"/>
    <w:rsid w:val="00692EC5"/>
    <w:rsid w:val="00692F5A"/>
    <w:rsid w:val="0069304F"/>
    <w:rsid w:val="00693559"/>
    <w:rsid w:val="006935E1"/>
    <w:rsid w:val="006938FB"/>
    <w:rsid w:val="00694274"/>
    <w:rsid w:val="00694420"/>
    <w:rsid w:val="00694E88"/>
    <w:rsid w:val="006953A6"/>
    <w:rsid w:val="00695436"/>
    <w:rsid w:val="006954A0"/>
    <w:rsid w:val="006959D6"/>
    <w:rsid w:val="00696973"/>
    <w:rsid w:val="00697001"/>
    <w:rsid w:val="00697124"/>
    <w:rsid w:val="00697571"/>
    <w:rsid w:val="00697C0A"/>
    <w:rsid w:val="00697DE5"/>
    <w:rsid w:val="006A0243"/>
    <w:rsid w:val="006A0D67"/>
    <w:rsid w:val="006A0EE9"/>
    <w:rsid w:val="006A1006"/>
    <w:rsid w:val="006A10AA"/>
    <w:rsid w:val="006A216D"/>
    <w:rsid w:val="006A2E29"/>
    <w:rsid w:val="006A2EB3"/>
    <w:rsid w:val="006A332B"/>
    <w:rsid w:val="006A39F7"/>
    <w:rsid w:val="006A3A45"/>
    <w:rsid w:val="006A437B"/>
    <w:rsid w:val="006A47FF"/>
    <w:rsid w:val="006A49D0"/>
    <w:rsid w:val="006A4AFE"/>
    <w:rsid w:val="006A4C9A"/>
    <w:rsid w:val="006A4E0C"/>
    <w:rsid w:val="006A5B9E"/>
    <w:rsid w:val="006A5D86"/>
    <w:rsid w:val="006A5E0F"/>
    <w:rsid w:val="006A5E38"/>
    <w:rsid w:val="006A6B81"/>
    <w:rsid w:val="006A6C33"/>
    <w:rsid w:val="006A7223"/>
    <w:rsid w:val="006A72EA"/>
    <w:rsid w:val="006A74B5"/>
    <w:rsid w:val="006A7574"/>
    <w:rsid w:val="006A7A9E"/>
    <w:rsid w:val="006B033E"/>
    <w:rsid w:val="006B0380"/>
    <w:rsid w:val="006B07BD"/>
    <w:rsid w:val="006B11F6"/>
    <w:rsid w:val="006B1954"/>
    <w:rsid w:val="006B1B4E"/>
    <w:rsid w:val="006B1C3F"/>
    <w:rsid w:val="006B1C7B"/>
    <w:rsid w:val="006B2411"/>
    <w:rsid w:val="006B25E9"/>
    <w:rsid w:val="006B35EA"/>
    <w:rsid w:val="006B3975"/>
    <w:rsid w:val="006B4042"/>
    <w:rsid w:val="006B482D"/>
    <w:rsid w:val="006B5563"/>
    <w:rsid w:val="006B5999"/>
    <w:rsid w:val="006B69B5"/>
    <w:rsid w:val="006B6A35"/>
    <w:rsid w:val="006B6A54"/>
    <w:rsid w:val="006B6D42"/>
    <w:rsid w:val="006B6E95"/>
    <w:rsid w:val="006B771E"/>
    <w:rsid w:val="006B7749"/>
    <w:rsid w:val="006B7A16"/>
    <w:rsid w:val="006B7C67"/>
    <w:rsid w:val="006C0573"/>
    <w:rsid w:val="006C06D5"/>
    <w:rsid w:val="006C08E6"/>
    <w:rsid w:val="006C096D"/>
    <w:rsid w:val="006C0B77"/>
    <w:rsid w:val="006C11B0"/>
    <w:rsid w:val="006C164D"/>
    <w:rsid w:val="006C1707"/>
    <w:rsid w:val="006C1DB5"/>
    <w:rsid w:val="006C24F3"/>
    <w:rsid w:val="006C250B"/>
    <w:rsid w:val="006C28D5"/>
    <w:rsid w:val="006C2E18"/>
    <w:rsid w:val="006C33E4"/>
    <w:rsid w:val="006C36A3"/>
    <w:rsid w:val="006C38C2"/>
    <w:rsid w:val="006C3D3F"/>
    <w:rsid w:val="006C3EC6"/>
    <w:rsid w:val="006C3EE9"/>
    <w:rsid w:val="006C3F77"/>
    <w:rsid w:val="006C44F0"/>
    <w:rsid w:val="006C4C5F"/>
    <w:rsid w:val="006C4F4A"/>
    <w:rsid w:val="006C5275"/>
    <w:rsid w:val="006C53B8"/>
    <w:rsid w:val="006C59C7"/>
    <w:rsid w:val="006C662C"/>
    <w:rsid w:val="006C6E8A"/>
    <w:rsid w:val="006C7049"/>
    <w:rsid w:val="006C7057"/>
    <w:rsid w:val="006C777E"/>
    <w:rsid w:val="006C78F2"/>
    <w:rsid w:val="006C7BF5"/>
    <w:rsid w:val="006D0120"/>
    <w:rsid w:val="006D0140"/>
    <w:rsid w:val="006D054A"/>
    <w:rsid w:val="006D07E0"/>
    <w:rsid w:val="006D0968"/>
    <w:rsid w:val="006D0AAD"/>
    <w:rsid w:val="006D1130"/>
    <w:rsid w:val="006D1AA6"/>
    <w:rsid w:val="006D1E53"/>
    <w:rsid w:val="006D1FB9"/>
    <w:rsid w:val="006D21BA"/>
    <w:rsid w:val="006D23A2"/>
    <w:rsid w:val="006D2E89"/>
    <w:rsid w:val="006D3009"/>
    <w:rsid w:val="006D30D5"/>
    <w:rsid w:val="006D3316"/>
    <w:rsid w:val="006D3336"/>
    <w:rsid w:val="006D3659"/>
    <w:rsid w:val="006D387F"/>
    <w:rsid w:val="006D4714"/>
    <w:rsid w:val="006D4968"/>
    <w:rsid w:val="006D4B1A"/>
    <w:rsid w:val="006D4C02"/>
    <w:rsid w:val="006D579D"/>
    <w:rsid w:val="006D5B2E"/>
    <w:rsid w:val="006D5B91"/>
    <w:rsid w:val="006D5C10"/>
    <w:rsid w:val="006D5F75"/>
    <w:rsid w:val="006D5FF2"/>
    <w:rsid w:val="006D6E12"/>
    <w:rsid w:val="006D7405"/>
    <w:rsid w:val="006D7E00"/>
    <w:rsid w:val="006E02CC"/>
    <w:rsid w:val="006E08AF"/>
    <w:rsid w:val="006E1127"/>
    <w:rsid w:val="006E11A2"/>
    <w:rsid w:val="006E1252"/>
    <w:rsid w:val="006E1E1E"/>
    <w:rsid w:val="006E1F47"/>
    <w:rsid w:val="006E22FD"/>
    <w:rsid w:val="006E2624"/>
    <w:rsid w:val="006E2D33"/>
    <w:rsid w:val="006E315B"/>
    <w:rsid w:val="006E3293"/>
    <w:rsid w:val="006E438F"/>
    <w:rsid w:val="006E4D38"/>
    <w:rsid w:val="006E527C"/>
    <w:rsid w:val="006E6095"/>
    <w:rsid w:val="006E672D"/>
    <w:rsid w:val="006E6E90"/>
    <w:rsid w:val="006E702A"/>
    <w:rsid w:val="006E70E7"/>
    <w:rsid w:val="006F0064"/>
    <w:rsid w:val="006F0151"/>
    <w:rsid w:val="006F02EA"/>
    <w:rsid w:val="006F07E8"/>
    <w:rsid w:val="006F0AD1"/>
    <w:rsid w:val="006F0C19"/>
    <w:rsid w:val="006F1101"/>
    <w:rsid w:val="006F14A7"/>
    <w:rsid w:val="006F1568"/>
    <w:rsid w:val="006F16C5"/>
    <w:rsid w:val="006F1EB7"/>
    <w:rsid w:val="006F1FF7"/>
    <w:rsid w:val="006F2249"/>
    <w:rsid w:val="006F2857"/>
    <w:rsid w:val="006F2990"/>
    <w:rsid w:val="006F2B14"/>
    <w:rsid w:val="006F2F4D"/>
    <w:rsid w:val="006F310C"/>
    <w:rsid w:val="006F3788"/>
    <w:rsid w:val="006F3B46"/>
    <w:rsid w:val="006F4481"/>
    <w:rsid w:val="006F44C2"/>
    <w:rsid w:val="006F4C63"/>
    <w:rsid w:val="006F4DE1"/>
    <w:rsid w:val="006F50AC"/>
    <w:rsid w:val="006F528E"/>
    <w:rsid w:val="006F59AC"/>
    <w:rsid w:val="006F5CA2"/>
    <w:rsid w:val="006F5EF3"/>
    <w:rsid w:val="006F668F"/>
    <w:rsid w:val="006F69AE"/>
    <w:rsid w:val="006F7103"/>
    <w:rsid w:val="006F72E4"/>
    <w:rsid w:val="006F73A8"/>
    <w:rsid w:val="006F745B"/>
    <w:rsid w:val="006F7F72"/>
    <w:rsid w:val="00700063"/>
    <w:rsid w:val="0070021C"/>
    <w:rsid w:val="00700573"/>
    <w:rsid w:val="0070057F"/>
    <w:rsid w:val="007005DE"/>
    <w:rsid w:val="00700B2E"/>
    <w:rsid w:val="00700BA1"/>
    <w:rsid w:val="00700F99"/>
    <w:rsid w:val="00701793"/>
    <w:rsid w:val="00702096"/>
    <w:rsid w:val="00702205"/>
    <w:rsid w:val="00702542"/>
    <w:rsid w:val="007029BE"/>
    <w:rsid w:val="00703C52"/>
    <w:rsid w:val="00704BE3"/>
    <w:rsid w:val="00704D11"/>
    <w:rsid w:val="00705713"/>
    <w:rsid w:val="0070579E"/>
    <w:rsid w:val="00705B1C"/>
    <w:rsid w:val="007064BA"/>
    <w:rsid w:val="007065A5"/>
    <w:rsid w:val="00706783"/>
    <w:rsid w:val="00706A72"/>
    <w:rsid w:val="00706EAA"/>
    <w:rsid w:val="00707033"/>
    <w:rsid w:val="00707361"/>
    <w:rsid w:val="00707557"/>
    <w:rsid w:val="0070798B"/>
    <w:rsid w:val="00707A26"/>
    <w:rsid w:val="0071010C"/>
    <w:rsid w:val="0071031C"/>
    <w:rsid w:val="00710975"/>
    <w:rsid w:val="00710B6E"/>
    <w:rsid w:val="00710F43"/>
    <w:rsid w:val="0071134B"/>
    <w:rsid w:val="00711802"/>
    <w:rsid w:val="0071198C"/>
    <w:rsid w:val="00711996"/>
    <w:rsid w:val="00711BB1"/>
    <w:rsid w:val="00711CFD"/>
    <w:rsid w:val="00711DEF"/>
    <w:rsid w:val="0071317D"/>
    <w:rsid w:val="00713AD2"/>
    <w:rsid w:val="00713F54"/>
    <w:rsid w:val="0071420E"/>
    <w:rsid w:val="00714612"/>
    <w:rsid w:val="0071486A"/>
    <w:rsid w:val="0071487C"/>
    <w:rsid w:val="00714C6D"/>
    <w:rsid w:val="00714DAD"/>
    <w:rsid w:val="00714FEB"/>
    <w:rsid w:val="00715468"/>
    <w:rsid w:val="007154F5"/>
    <w:rsid w:val="00716F4E"/>
    <w:rsid w:val="00717382"/>
    <w:rsid w:val="0071740B"/>
    <w:rsid w:val="0071746A"/>
    <w:rsid w:val="007174AF"/>
    <w:rsid w:val="007177FD"/>
    <w:rsid w:val="00717975"/>
    <w:rsid w:val="00717977"/>
    <w:rsid w:val="00717BC7"/>
    <w:rsid w:val="00717CF5"/>
    <w:rsid w:val="007200A0"/>
    <w:rsid w:val="00720697"/>
    <w:rsid w:val="00720A64"/>
    <w:rsid w:val="00720F69"/>
    <w:rsid w:val="007212BE"/>
    <w:rsid w:val="007212FA"/>
    <w:rsid w:val="0072178A"/>
    <w:rsid w:val="00721DE9"/>
    <w:rsid w:val="00722668"/>
    <w:rsid w:val="00722808"/>
    <w:rsid w:val="0072285A"/>
    <w:rsid w:val="00722D66"/>
    <w:rsid w:val="00723347"/>
    <w:rsid w:val="0072364A"/>
    <w:rsid w:val="00723A58"/>
    <w:rsid w:val="00723B69"/>
    <w:rsid w:val="00723C71"/>
    <w:rsid w:val="00724263"/>
    <w:rsid w:val="0072495F"/>
    <w:rsid w:val="00724A36"/>
    <w:rsid w:val="00724BE1"/>
    <w:rsid w:val="00724E4C"/>
    <w:rsid w:val="007250D2"/>
    <w:rsid w:val="00725441"/>
    <w:rsid w:val="0072573E"/>
    <w:rsid w:val="00725B54"/>
    <w:rsid w:val="00725F9B"/>
    <w:rsid w:val="00726FC9"/>
    <w:rsid w:val="007304AF"/>
    <w:rsid w:val="00730774"/>
    <w:rsid w:val="00730A11"/>
    <w:rsid w:val="00731BD0"/>
    <w:rsid w:val="0073237C"/>
    <w:rsid w:val="007326F4"/>
    <w:rsid w:val="00733AEA"/>
    <w:rsid w:val="00733B22"/>
    <w:rsid w:val="00733D4C"/>
    <w:rsid w:val="00733ED5"/>
    <w:rsid w:val="007340CB"/>
    <w:rsid w:val="007348BB"/>
    <w:rsid w:val="00734E0B"/>
    <w:rsid w:val="00734FAA"/>
    <w:rsid w:val="007353B7"/>
    <w:rsid w:val="0073549A"/>
    <w:rsid w:val="00735A36"/>
    <w:rsid w:val="007360D3"/>
    <w:rsid w:val="00736624"/>
    <w:rsid w:val="007367CD"/>
    <w:rsid w:val="00736A60"/>
    <w:rsid w:val="007370AA"/>
    <w:rsid w:val="00737A72"/>
    <w:rsid w:val="00740820"/>
    <w:rsid w:val="007408A5"/>
    <w:rsid w:val="00740F19"/>
    <w:rsid w:val="00741277"/>
    <w:rsid w:val="007413D1"/>
    <w:rsid w:val="007416F6"/>
    <w:rsid w:val="00741AFE"/>
    <w:rsid w:val="00741CA3"/>
    <w:rsid w:val="00742282"/>
    <w:rsid w:val="00742880"/>
    <w:rsid w:val="00743436"/>
    <w:rsid w:val="007435BD"/>
    <w:rsid w:val="00743F1B"/>
    <w:rsid w:val="00744509"/>
    <w:rsid w:val="00744AB7"/>
    <w:rsid w:val="00745393"/>
    <w:rsid w:val="007453D8"/>
    <w:rsid w:val="00745741"/>
    <w:rsid w:val="007459C9"/>
    <w:rsid w:val="007462E1"/>
    <w:rsid w:val="007463D1"/>
    <w:rsid w:val="00746F59"/>
    <w:rsid w:val="0074706E"/>
    <w:rsid w:val="0074724E"/>
    <w:rsid w:val="00747577"/>
    <w:rsid w:val="007475B6"/>
    <w:rsid w:val="0075043D"/>
    <w:rsid w:val="0075084C"/>
    <w:rsid w:val="007508D0"/>
    <w:rsid w:val="00750B5A"/>
    <w:rsid w:val="00751AEA"/>
    <w:rsid w:val="00751AF8"/>
    <w:rsid w:val="00751B03"/>
    <w:rsid w:val="00751E6E"/>
    <w:rsid w:val="00752263"/>
    <w:rsid w:val="007523A0"/>
    <w:rsid w:val="007529F0"/>
    <w:rsid w:val="00753000"/>
    <w:rsid w:val="007535DC"/>
    <w:rsid w:val="0075440E"/>
    <w:rsid w:val="00754475"/>
    <w:rsid w:val="007547B9"/>
    <w:rsid w:val="00754B81"/>
    <w:rsid w:val="00754C43"/>
    <w:rsid w:val="00755921"/>
    <w:rsid w:val="0075593F"/>
    <w:rsid w:val="00755E22"/>
    <w:rsid w:val="00756050"/>
    <w:rsid w:val="0075631C"/>
    <w:rsid w:val="00756759"/>
    <w:rsid w:val="0075687D"/>
    <w:rsid w:val="007568C0"/>
    <w:rsid w:val="00756A47"/>
    <w:rsid w:val="00756E74"/>
    <w:rsid w:val="00756FAC"/>
    <w:rsid w:val="007570D7"/>
    <w:rsid w:val="007571B7"/>
    <w:rsid w:val="007571E7"/>
    <w:rsid w:val="0075724F"/>
    <w:rsid w:val="007572F3"/>
    <w:rsid w:val="0075740F"/>
    <w:rsid w:val="00757BDB"/>
    <w:rsid w:val="00757E1F"/>
    <w:rsid w:val="00757FBB"/>
    <w:rsid w:val="00760345"/>
    <w:rsid w:val="0076043C"/>
    <w:rsid w:val="007606B8"/>
    <w:rsid w:val="007609A9"/>
    <w:rsid w:val="00760B2A"/>
    <w:rsid w:val="00760C97"/>
    <w:rsid w:val="00761A24"/>
    <w:rsid w:val="00761BBD"/>
    <w:rsid w:val="00761E32"/>
    <w:rsid w:val="0076296A"/>
    <w:rsid w:val="00762B6C"/>
    <w:rsid w:val="00763190"/>
    <w:rsid w:val="00763323"/>
    <w:rsid w:val="007635D4"/>
    <w:rsid w:val="007639E3"/>
    <w:rsid w:val="007646C5"/>
    <w:rsid w:val="00764A28"/>
    <w:rsid w:val="00764BFC"/>
    <w:rsid w:val="0076502F"/>
    <w:rsid w:val="00765040"/>
    <w:rsid w:val="00765228"/>
    <w:rsid w:val="0076568D"/>
    <w:rsid w:val="007658E2"/>
    <w:rsid w:val="00765F49"/>
    <w:rsid w:val="00765FAD"/>
    <w:rsid w:val="0076610E"/>
    <w:rsid w:val="007663EE"/>
    <w:rsid w:val="0076692F"/>
    <w:rsid w:val="0076717E"/>
    <w:rsid w:val="00767658"/>
    <w:rsid w:val="00767734"/>
    <w:rsid w:val="007678BD"/>
    <w:rsid w:val="00767B1E"/>
    <w:rsid w:val="00770C64"/>
    <w:rsid w:val="00770CB7"/>
    <w:rsid w:val="00770F0F"/>
    <w:rsid w:val="00771296"/>
    <w:rsid w:val="00771AA0"/>
    <w:rsid w:val="00771E1C"/>
    <w:rsid w:val="00771FAF"/>
    <w:rsid w:val="007720FF"/>
    <w:rsid w:val="0077216D"/>
    <w:rsid w:val="007723E6"/>
    <w:rsid w:val="00772E47"/>
    <w:rsid w:val="00772F6D"/>
    <w:rsid w:val="00773487"/>
    <w:rsid w:val="00773622"/>
    <w:rsid w:val="00773737"/>
    <w:rsid w:val="007737D4"/>
    <w:rsid w:val="00773AA9"/>
    <w:rsid w:val="00773BF9"/>
    <w:rsid w:val="0077419B"/>
    <w:rsid w:val="007741FE"/>
    <w:rsid w:val="00774247"/>
    <w:rsid w:val="00774257"/>
    <w:rsid w:val="007745C0"/>
    <w:rsid w:val="0077499C"/>
    <w:rsid w:val="007749A2"/>
    <w:rsid w:val="00774C16"/>
    <w:rsid w:val="007753FD"/>
    <w:rsid w:val="007754A5"/>
    <w:rsid w:val="007754BE"/>
    <w:rsid w:val="00775624"/>
    <w:rsid w:val="0077584B"/>
    <w:rsid w:val="00775C5B"/>
    <w:rsid w:val="007762EF"/>
    <w:rsid w:val="0077676B"/>
    <w:rsid w:val="00777374"/>
    <w:rsid w:val="007778F6"/>
    <w:rsid w:val="00777A54"/>
    <w:rsid w:val="00777E31"/>
    <w:rsid w:val="007803EA"/>
    <w:rsid w:val="007805A0"/>
    <w:rsid w:val="00780629"/>
    <w:rsid w:val="007809EA"/>
    <w:rsid w:val="007809F3"/>
    <w:rsid w:val="00780D6C"/>
    <w:rsid w:val="00781365"/>
    <w:rsid w:val="00781707"/>
    <w:rsid w:val="00781FFF"/>
    <w:rsid w:val="00782419"/>
    <w:rsid w:val="00782913"/>
    <w:rsid w:val="007836DF"/>
    <w:rsid w:val="007839CC"/>
    <w:rsid w:val="00783BF3"/>
    <w:rsid w:val="00783D89"/>
    <w:rsid w:val="007846E0"/>
    <w:rsid w:val="00784868"/>
    <w:rsid w:val="00784E68"/>
    <w:rsid w:val="00785382"/>
    <w:rsid w:val="00785A82"/>
    <w:rsid w:val="00785AFF"/>
    <w:rsid w:val="00785BB7"/>
    <w:rsid w:val="00785F4C"/>
    <w:rsid w:val="00786290"/>
    <w:rsid w:val="007868C1"/>
    <w:rsid w:val="00786D76"/>
    <w:rsid w:val="00787817"/>
    <w:rsid w:val="00787C98"/>
    <w:rsid w:val="00787D4F"/>
    <w:rsid w:val="00787DAB"/>
    <w:rsid w:val="007902B7"/>
    <w:rsid w:val="0079033A"/>
    <w:rsid w:val="007909F1"/>
    <w:rsid w:val="00790AD8"/>
    <w:rsid w:val="00791797"/>
    <w:rsid w:val="007918A1"/>
    <w:rsid w:val="00791D9E"/>
    <w:rsid w:val="00791FDA"/>
    <w:rsid w:val="00792138"/>
    <w:rsid w:val="00792175"/>
    <w:rsid w:val="00792C63"/>
    <w:rsid w:val="007931AE"/>
    <w:rsid w:val="0079402D"/>
    <w:rsid w:val="00794A30"/>
    <w:rsid w:val="00794C88"/>
    <w:rsid w:val="00794F1A"/>
    <w:rsid w:val="00794F8A"/>
    <w:rsid w:val="007951FE"/>
    <w:rsid w:val="00795263"/>
    <w:rsid w:val="00795716"/>
    <w:rsid w:val="0079597F"/>
    <w:rsid w:val="00795BE9"/>
    <w:rsid w:val="00795DF1"/>
    <w:rsid w:val="007964C8"/>
    <w:rsid w:val="007966F2"/>
    <w:rsid w:val="00796965"/>
    <w:rsid w:val="00796C62"/>
    <w:rsid w:val="00796F8B"/>
    <w:rsid w:val="007973DB"/>
    <w:rsid w:val="00797955"/>
    <w:rsid w:val="00797FE7"/>
    <w:rsid w:val="007A096A"/>
    <w:rsid w:val="007A0E49"/>
    <w:rsid w:val="007A1C1A"/>
    <w:rsid w:val="007A1FFA"/>
    <w:rsid w:val="007A2403"/>
    <w:rsid w:val="007A2A69"/>
    <w:rsid w:val="007A34F0"/>
    <w:rsid w:val="007A35BC"/>
    <w:rsid w:val="007A37A9"/>
    <w:rsid w:val="007A37B8"/>
    <w:rsid w:val="007A3A7C"/>
    <w:rsid w:val="007A3E6F"/>
    <w:rsid w:val="007A4247"/>
    <w:rsid w:val="007A4265"/>
    <w:rsid w:val="007A4466"/>
    <w:rsid w:val="007A451B"/>
    <w:rsid w:val="007A4711"/>
    <w:rsid w:val="007A47EE"/>
    <w:rsid w:val="007A49B3"/>
    <w:rsid w:val="007A5D3C"/>
    <w:rsid w:val="007A5DF0"/>
    <w:rsid w:val="007A68E5"/>
    <w:rsid w:val="007A69B6"/>
    <w:rsid w:val="007A6FBD"/>
    <w:rsid w:val="007A70A9"/>
    <w:rsid w:val="007A714F"/>
    <w:rsid w:val="007A718A"/>
    <w:rsid w:val="007A744E"/>
    <w:rsid w:val="007A7846"/>
    <w:rsid w:val="007A7D73"/>
    <w:rsid w:val="007B0160"/>
    <w:rsid w:val="007B05D6"/>
    <w:rsid w:val="007B09EA"/>
    <w:rsid w:val="007B0CED"/>
    <w:rsid w:val="007B1280"/>
    <w:rsid w:val="007B1921"/>
    <w:rsid w:val="007B1B24"/>
    <w:rsid w:val="007B1BE0"/>
    <w:rsid w:val="007B1D0F"/>
    <w:rsid w:val="007B1E6A"/>
    <w:rsid w:val="007B267A"/>
    <w:rsid w:val="007B34F3"/>
    <w:rsid w:val="007B399E"/>
    <w:rsid w:val="007B3D53"/>
    <w:rsid w:val="007B3DBA"/>
    <w:rsid w:val="007B4017"/>
    <w:rsid w:val="007B4A9D"/>
    <w:rsid w:val="007B5033"/>
    <w:rsid w:val="007B5273"/>
    <w:rsid w:val="007B5A1F"/>
    <w:rsid w:val="007B5AA9"/>
    <w:rsid w:val="007B5C67"/>
    <w:rsid w:val="007B66A0"/>
    <w:rsid w:val="007B6B79"/>
    <w:rsid w:val="007B6F58"/>
    <w:rsid w:val="007B725D"/>
    <w:rsid w:val="007B730C"/>
    <w:rsid w:val="007B7831"/>
    <w:rsid w:val="007B7CC5"/>
    <w:rsid w:val="007B7EB9"/>
    <w:rsid w:val="007B7FB2"/>
    <w:rsid w:val="007C022D"/>
    <w:rsid w:val="007C02F3"/>
    <w:rsid w:val="007C062D"/>
    <w:rsid w:val="007C06E7"/>
    <w:rsid w:val="007C0DD8"/>
    <w:rsid w:val="007C101C"/>
    <w:rsid w:val="007C1178"/>
    <w:rsid w:val="007C1482"/>
    <w:rsid w:val="007C1B0A"/>
    <w:rsid w:val="007C1F0F"/>
    <w:rsid w:val="007C1FAF"/>
    <w:rsid w:val="007C23EF"/>
    <w:rsid w:val="007C25E0"/>
    <w:rsid w:val="007C2761"/>
    <w:rsid w:val="007C2916"/>
    <w:rsid w:val="007C2FB7"/>
    <w:rsid w:val="007C3399"/>
    <w:rsid w:val="007C385B"/>
    <w:rsid w:val="007C3AD9"/>
    <w:rsid w:val="007C3EA5"/>
    <w:rsid w:val="007C43BE"/>
    <w:rsid w:val="007C4B49"/>
    <w:rsid w:val="007C4ECF"/>
    <w:rsid w:val="007C5137"/>
    <w:rsid w:val="007C5208"/>
    <w:rsid w:val="007C55EC"/>
    <w:rsid w:val="007C5778"/>
    <w:rsid w:val="007C57F8"/>
    <w:rsid w:val="007C63AD"/>
    <w:rsid w:val="007C6AB3"/>
    <w:rsid w:val="007C7155"/>
    <w:rsid w:val="007C72CF"/>
    <w:rsid w:val="007C7B18"/>
    <w:rsid w:val="007C7CBE"/>
    <w:rsid w:val="007C7FDE"/>
    <w:rsid w:val="007D0843"/>
    <w:rsid w:val="007D08EA"/>
    <w:rsid w:val="007D1579"/>
    <w:rsid w:val="007D1C82"/>
    <w:rsid w:val="007D2277"/>
    <w:rsid w:val="007D2461"/>
    <w:rsid w:val="007D268B"/>
    <w:rsid w:val="007D27C6"/>
    <w:rsid w:val="007D2978"/>
    <w:rsid w:val="007D2D05"/>
    <w:rsid w:val="007D3386"/>
    <w:rsid w:val="007D4473"/>
    <w:rsid w:val="007D457D"/>
    <w:rsid w:val="007D4869"/>
    <w:rsid w:val="007D4C79"/>
    <w:rsid w:val="007D51DB"/>
    <w:rsid w:val="007D5D2F"/>
    <w:rsid w:val="007D628A"/>
    <w:rsid w:val="007D6414"/>
    <w:rsid w:val="007D6A2F"/>
    <w:rsid w:val="007D6CB0"/>
    <w:rsid w:val="007D71B5"/>
    <w:rsid w:val="007D7206"/>
    <w:rsid w:val="007D726B"/>
    <w:rsid w:val="007D7AA8"/>
    <w:rsid w:val="007E047F"/>
    <w:rsid w:val="007E04D4"/>
    <w:rsid w:val="007E04ED"/>
    <w:rsid w:val="007E0BF6"/>
    <w:rsid w:val="007E1313"/>
    <w:rsid w:val="007E1782"/>
    <w:rsid w:val="007E1908"/>
    <w:rsid w:val="007E2203"/>
    <w:rsid w:val="007E23D4"/>
    <w:rsid w:val="007E2843"/>
    <w:rsid w:val="007E2CCF"/>
    <w:rsid w:val="007E3900"/>
    <w:rsid w:val="007E3B7B"/>
    <w:rsid w:val="007E4005"/>
    <w:rsid w:val="007E459E"/>
    <w:rsid w:val="007E4DE8"/>
    <w:rsid w:val="007E4F2B"/>
    <w:rsid w:val="007E53EF"/>
    <w:rsid w:val="007E5700"/>
    <w:rsid w:val="007E5AEC"/>
    <w:rsid w:val="007E5C6C"/>
    <w:rsid w:val="007E5CEE"/>
    <w:rsid w:val="007E5E42"/>
    <w:rsid w:val="007E6602"/>
    <w:rsid w:val="007E661B"/>
    <w:rsid w:val="007E6D40"/>
    <w:rsid w:val="007E6FDA"/>
    <w:rsid w:val="007E7248"/>
    <w:rsid w:val="007E7613"/>
    <w:rsid w:val="007E7830"/>
    <w:rsid w:val="007E7908"/>
    <w:rsid w:val="007E7FF0"/>
    <w:rsid w:val="007F02B8"/>
    <w:rsid w:val="007F02F2"/>
    <w:rsid w:val="007F0474"/>
    <w:rsid w:val="007F0481"/>
    <w:rsid w:val="007F05A8"/>
    <w:rsid w:val="007F085C"/>
    <w:rsid w:val="007F0A4A"/>
    <w:rsid w:val="007F0F80"/>
    <w:rsid w:val="007F13C8"/>
    <w:rsid w:val="007F1722"/>
    <w:rsid w:val="007F20B6"/>
    <w:rsid w:val="007F28F8"/>
    <w:rsid w:val="007F2D5F"/>
    <w:rsid w:val="007F2D99"/>
    <w:rsid w:val="007F36E7"/>
    <w:rsid w:val="007F440C"/>
    <w:rsid w:val="007F4A81"/>
    <w:rsid w:val="007F63FF"/>
    <w:rsid w:val="007F6DC5"/>
    <w:rsid w:val="007F704F"/>
    <w:rsid w:val="007F73D3"/>
    <w:rsid w:val="007F78A4"/>
    <w:rsid w:val="007F7D8E"/>
    <w:rsid w:val="00800168"/>
    <w:rsid w:val="008001FF"/>
    <w:rsid w:val="008004BB"/>
    <w:rsid w:val="008006F6"/>
    <w:rsid w:val="00800F54"/>
    <w:rsid w:val="00800FD7"/>
    <w:rsid w:val="0080113A"/>
    <w:rsid w:val="008012BA"/>
    <w:rsid w:val="00801863"/>
    <w:rsid w:val="00801883"/>
    <w:rsid w:val="00801ACD"/>
    <w:rsid w:val="00801ED7"/>
    <w:rsid w:val="00801F47"/>
    <w:rsid w:val="00802289"/>
    <w:rsid w:val="00802CC1"/>
    <w:rsid w:val="00803120"/>
    <w:rsid w:val="00803258"/>
    <w:rsid w:val="008032B3"/>
    <w:rsid w:val="00803E07"/>
    <w:rsid w:val="00804192"/>
    <w:rsid w:val="008043BD"/>
    <w:rsid w:val="0080457C"/>
    <w:rsid w:val="00804892"/>
    <w:rsid w:val="008049A4"/>
    <w:rsid w:val="00804A53"/>
    <w:rsid w:val="00804CA9"/>
    <w:rsid w:val="00805379"/>
    <w:rsid w:val="00806269"/>
    <w:rsid w:val="008062A8"/>
    <w:rsid w:val="008069AA"/>
    <w:rsid w:val="008070F1"/>
    <w:rsid w:val="008072B7"/>
    <w:rsid w:val="008072D5"/>
    <w:rsid w:val="008073FD"/>
    <w:rsid w:val="008079A8"/>
    <w:rsid w:val="00807CF8"/>
    <w:rsid w:val="0081068B"/>
    <w:rsid w:val="008108E7"/>
    <w:rsid w:val="00810968"/>
    <w:rsid w:val="00810CDF"/>
    <w:rsid w:val="00810FDD"/>
    <w:rsid w:val="008111E3"/>
    <w:rsid w:val="008113A3"/>
    <w:rsid w:val="00811706"/>
    <w:rsid w:val="00811A12"/>
    <w:rsid w:val="008121E9"/>
    <w:rsid w:val="0081281D"/>
    <w:rsid w:val="00812D42"/>
    <w:rsid w:val="00813F04"/>
    <w:rsid w:val="008142BF"/>
    <w:rsid w:val="008144A1"/>
    <w:rsid w:val="008144E4"/>
    <w:rsid w:val="008146C4"/>
    <w:rsid w:val="00815348"/>
    <w:rsid w:val="00815AA6"/>
    <w:rsid w:val="00815F9A"/>
    <w:rsid w:val="00816121"/>
    <w:rsid w:val="00816811"/>
    <w:rsid w:val="00817032"/>
    <w:rsid w:val="0081731F"/>
    <w:rsid w:val="0081782A"/>
    <w:rsid w:val="00817BB3"/>
    <w:rsid w:val="00817D91"/>
    <w:rsid w:val="00817DF8"/>
    <w:rsid w:val="00817E11"/>
    <w:rsid w:val="00820062"/>
    <w:rsid w:val="008200FD"/>
    <w:rsid w:val="00820ABE"/>
    <w:rsid w:val="00820AEF"/>
    <w:rsid w:val="00820DEE"/>
    <w:rsid w:val="00821CF1"/>
    <w:rsid w:val="00821CFD"/>
    <w:rsid w:val="00822579"/>
    <w:rsid w:val="00822A91"/>
    <w:rsid w:val="00822D3B"/>
    <w:rsid w:val="0082322B"/>
    <w:rsid w:val="008234D5"/>
    <w:rsid w:val="008236E7"/>
    <w:rsid w:val="00823CFC"/>
    <w:rsid w:val="00823E53"/>
    <w:rsid w:val="00824179"/>
    <w:rsid w:val="0082456B"/>
    <w:rsid w:val="00824D0E"/>
    <w:rsid w:val="00824E61"/>
    <w:rsid w:val="00824FAD"/>
    <w:rsid w:val="00825221"/>
    <w:rsid w:val="008257E4"/>
    <w:rsid w:val="00825B81"/>
    <w:rsid w:val="00826079"/>
    <w:rsid w:val="00826821"/>
    <w:rsid w:val="00826907"/>
    <w:rsid w:val="00826A7F"/>
    <w:rsid w:val="008270F7"/>
    <w:rsid w:val="0082733C"/>
    <w:rsid w:val="00827408"/>
    <w:rsid w:val="00827724"/>
    <w:rsid w:val="00827EF3"/>
    <w:rsid w:val="00830210"/>
    <w:rsid w:val="008304E2"/>
    <w:rsid w:val="008306AC"/>
    <w:rsid w:val="00831243"/>
    <w:rsid w:val="00831269"/>
    <w:rsid w:val="008319C1"/>
    <w:rsid w:val="00831DCE"/>
    <w:rsid w:val="008324C0"/>
    <w:rsid w:val="0083258C"/>
    <w:rsid w:val="00832B23"/>
    <w:rsid w:val="00832D89"/>
    <w:rsid w:val="0083352B"/>
    <w:rsid w:val="00833A4C"/>
    <w:rsid w:val="00833F06"/>
    <w:rsid w:val="0083431E"/>
    <w:rsid w:val="00834648"/>
    <w:rsid w:val="00834960"/>
    <w:rsid w:val="00834E55"/>
    <w:rsid w:val="00834E8D"/>
    <w:rsid w:val="008353F4"/>
    <w:rsid w:val="0083542B"/>
    <w:rsid w:val="008354AE"/>
    <w:rsid w:val="008357FF"/>
    <w:rsid w:val="00835821"/>
    <w:rsid w:val="00835847"/>
    <w:rsid w:val="00835982"/>
    <w:rsid w:val="00836415"/>
    <w:rsid w:val="008368EA"/>
    <w:rsid w:val="00836DE7"/>
    <w:rsid w:val="00837178"/>
    <w:rsid w:val="0084020B"/>
    <w:rsid w:val="00840472"/>
    <w:rsid w:val="00840A9A"/>
    <w:rsid w:val="0084115E"/>
    <w:rsid w:val="00841D43"/>
    <w:rsid w:val="008421A0"/>
    <w:rsid w:val="008421D7"/>
    <w:rsid w:val="0084229D"/>
    <w:rsid w:val="00842571"/>
    <w:rsid w:val="00842701"/>
    <w:rsid w:val="00842802"/>
    <w:rsid w:val="00842B26"/>
    <w:rsid w:val="00842B52"/>
    <w:rsid w:val="00842F69"/>
    <w:rsid w:val="0084305B"/>
    <w:rsid w:val="008434FA"/>
    <w:rsid w:val="0084398F"/>
    <w:rsid w:val="00843E20"/>
    <w:rsid w:val="00844529"/>
    <w:rsid w:val="008447ED"/>
    <w:rsid w:val="0084483E"/>
    <w:rsid w:val="00844852"/>
    <w:rsid w:val="008450EF"/>
    <w:rsid w:val="00845E47"/>
    <w:rsid w:val="008461D2"/>
    <w:rsid w:val="0084666D"/>
    <w:rsid w:val="008470E6"/>
    <w:rsid w:val="00847167"/>
    <w:rsid w:val="00847736"/>
    <w:rsid w:val="00850055"/>
    <w:rsid w:val="00851884"/>
    <w:rsid w:val="008518E6"/>
    <w:rsid w:val="00851B6F"/>
    <w:rsid w:val="00851D66"/>
    <w:rsid w:val="00852177"/>
    <w:rsid w:val="00852265"/>
    <w:rsid w:val="00852E90"/>
    <w:rsid w:val="00853319"/>
    <w:rsid w:val="008534A6"/>
    <w:rsid w:val="00853823"/>
    <w:rsid w:val="008538E3"/>
    <w:rsid w:val="00854517"/>
    <w:rsid w:val="00854524"/>
    <w:rsid w:val="008546B8"/>
    <w:rsid w:val="008546C3"/>
    <w:rsid w:val="0085478D"/>
    <w:rsid w:val="00854974"/>
    <w:rsid w:val="00854B1E"/>
    <w:rsid w:val="0085501B"/>
    <w:rsid w:val="008551B5"/>
    <w:rsid w:val="008559E7"/>
    <w:rsid w:val="00855E7F"/>
    <w:rsid w:val="00856566"/>
    <w:rsid w:val="00856946"/>
    <w:rsid w:val="00856F15"/>
    <w:rsid w:val="00856FA3"/>
    <w:rsid w:val="008571CC"/>
    <w:rsid w:val="00857256"/>
    <w:rsid w:val="0085782F"/>
    <w:rsid w:val="00857B63"/>
    <w:rsid w:val="00857CED"/>
    <w:rsid w:val="00857D54"/>
    <w:rsid w:val="008602C6"/>
    <w:rsid w:val="0086046C"/>
    <w:rsid w:val="008606FD"/>
    <w:rsid w:val="00860CC8"/>
    <w:rsid w:val="008611E4"/>
    <w:rsid w:val="0086146C"/>
    <w:rsid w:val="008618C0"/>
    <w:rsid w:val="008619AC"/>
    <w:rsid w:val="008623FC"/>
    <w:rsid w:val="008624A7"/>
    <w:rsid w:val="00862ADE"/>
    <w:rsid w:val="008638B3"/>
    <w:rsid w:val="00863E61"/>
    <w:rsid w:val="00863E75"/>
    <w:rsid w:val="0086418D"/>
    <w:rsid w:val="008643F4"/>
    <w:rsid w:val="00864FA7"/>
    <w:rsid w:val="008663ED"/>
    <w:rsid w:val="00866777"/>
    <w:rsid w:val="00866AD6"/>
    <w:rsid w:val="00867814"/>
    <w:rsid w:val="00867ADE"/>
    <w:rsid w:val="00867ED1"/>
    <w:rsid w:val="00870277"/>
    <w:rsid w:val="00870491"/>
    <w:rsid w:val="00870643"/>
    <w:rsid w:val="008707E7"/>
    <w:rsid w:val="008709D1"/>
    <w:rsid w:val="00870C1A"/>
    <w:rsid w:val="00870EA2"/>
    <w:rsid w:val="0087113C"/>
    <w:rsid w:val="00871254"/>
    <w:rsid w:val="008713C9"/>
    <w:rsid w:val="008714D7"/>
    <w:rsid w:val="008716D8"/>
    <w:rsid w:val="00871BE5"/>
    <w:rsid w:val="0087318C"/>
    <w:rsid w:val="0087350C"/>
    <w:rsid w:val="00873811"/>
    <w:rsid w:val="00873A63"/>
    <w:rsid w:val="00873DAB"/>
    <w:rsid w:val="00873FD7"/>
    <w:rsid w:val="008748CA"/>
    <w:rsid w:val="00874D0F"/>
    <w:rsid w:val="00874DAD"/>
    <w:rsid w:val="00874DCC"/>
    <w:rsid w:val="0087503E"/>
    <w:rsid w:val="008757D6"/>
    <w:rsid w:val="00875A15"/>
    <w:rsid w:val="00875EF1"/>
    <w:rsid w:val="008763FF"/>
    <w:rsid w:val="00876858"/>
    <w:rsid w:val="00876ED6"/>
    <w:rsid w:val="008773D5"/>
    <w:rsid w:val="0087748B"/>
    <w:rsid w:val="00877A0B"/>
    <w:rsid w:val="00880007"/>
    <w:rsid w:val="00880618"/>
    <w:rsid w:val="00880E02"/>
    <w:rsid w:val="0088198A"/>
    <w:rsid w:val="00881C1A"/>
    <w:rsid w:val="008820ED"/>
    <w:rsid w:val="00882690"/>
    <w:rsid w:val="00882799"/>
    <w:rsid w:val="00882989"/>
    <w:rsid w:val="008830DB"/>
    <w:rsid w:val="008835D0"/>
    <w:rsid w:val="0088376F"/>
    <w:rsid w:val="00883929"/>
    <w:rsid w:val="008840A5"/>
    <w:rsid w:val="008845F0"/>
    <w:rsid w:val="00884F93"/>
    <w:rsid w:val="008850B0"/>
    <w:rsid w:val="00885B48"/>
    <w:rsid w:val="00886468"/>
    <w:rsid w:val="00886549"/>
    <w:rsid w:val="0088700C"/>
    <w:rsid w:val="00887297"/>
    <w:rsid w:val="00887BD7"/>
    <w:rsid w:val="0089020B"/>
    <w:rsid w:val="00890330"/>
    <w:rsid w:val="008903DF"/>
    <w:rsid w:val="0089081C"/>
    <w:rsid w:val="00890C58"/>
    <w:rsid w:val="00890E8D"/>
    <w:rsid w:val="008914F7"/>
    <w:rsid w:val="00891C88"/>
    <w:rsid w:val="00891EA2"/>
    <w:rsid w:val="00892046"/>
    <w:rsid w:val="00892592"/>
    <w:rsid w:val="00892876"/>
    <w:rsid w:val="00892989"/>
    <w:rsid w:val="0089320B"/>
    <w:rsid w:val="00893285"/>
    <w:rsid w:val="0089331D"/>
    <w:rsid w:val="008934B1"/>
    <w:rsid w:val="0089367A"/>
    <w:rsid w:val="00893D7D"/>
    <w:rsid w:val="008941B1"/>
    <w:rsid w:val="0089454E"/>
    <w:rsid w:val="008945AC"/>
    <w:rsid w:val="008948AB"/>
    <w:rsid w:val="008948C5"/>
    <w:rsid w:val="00894AC7"/>
    <w:rsid w:val="00894B00"/>
    <w:rsid w:val="00894D23"/>
    <w:rsid w:val="00894DFC"/>
    <w:rsid w:val="00894FF7"/>
    <w:rsid w:val="00895221"/>
    <w:rsid w:val="008952CA"/>
    <w:rsid w:val="0089541E"/>
    <w:rsid w:val="0089550E"/>
    <w:rsid w:val="00895945"/>
    <w:rsid w:val="008959B1"/>
    <w:rsid w:val="008960CE"/>
    <w:rsid w:val="0089661A"/>
    <w:rsid w:val="00896BB4"/>
    <w:rsid w:val="00896F3A"/>
    <w:rsid w:val="00897203"/>
    <w:rsid w:val="00897255"/>
    <w:rsid w:val="00897291"/>
    <w:rsid w:val="0089793B"/>
    <w:rsid w:val="00897AF7"/>
    <w:rsid w:val="00897B72"/>
    <w:rsid w:val="008A027C"/>
    <w:rsid w:val="008A0925"/>
    <w:rsid w:val="008A0BF4"/>
    <w:rsid w:val="008A1167"/>
    <w:rsid w:val="008A11FF"/>
    <w:rsid w:val="008A1521"/>
    <w:rsid w:val="008A172C"/>
    <w:rsid w:val="008A1B8C"/>
    <w:rsid w:val="008A2155"/>
    <w:rsid w:val="008A226D"/>
    <w:rsid w:val="008A25E5"/>
    <w:rsid w:val="008A293C"/>
    <w:rsid w:val="008A2A8C"/>
    <w:rsid w:val="008A2AA6"/>
    <w:rsid w:val="008A2E3A"/>
    <w:rsid w:val="008A2EC5"/>
    <w:rsid w:val="008A416A"/>
    <w:rsid w:val="008A425D"/>
    <w:rsid w:val="008A454B"/>
    <w:rsid w:val="008A460C"/>
    <w:rsid w:val="008A4619"/>
    <w:rsid w:val="008A4A12"/>
    <w:rsid w:val="008A4A9F"/>
    <w:rsid w:val="008A4C3A"/>
    <w:rsid w:val="008A4F99"/>
    <w:rsid w:val="008A5036"/>
    <w:rsid w:val="008A51C6"/>
    <w:rsid w:val="008A52A1"/>
    <w:rsid w:val="008A5587"/>
    <w:rsid w:val="008A5B09"/>
    <w:rsid w:val="008A5BB8"/>
    <w:rsid w:val="008A5D52"/>
    <w:rsid w:val="008A5F82"/>
    <w:rsid w:val="008A64E7"/>
    <w:rsid w:val="008A6AA6"/>
    <w:rsid w:val="008A6F7B"/>
    <w:rsid w:val="008A6FAA"/>
    <w:rsid w:val="008A7C20"/>
    <w:rsid w:val="008A7E6C"/>
    <w:rsid w:val="008B020B"/>
    <w:rsid w:val="008B0470"/>
    <w:rsid w:val="008B06A9"/>
    <w:rsid w:val="008B0A9B"/>
    <w:rsid w:val="008B0BAF"/>
    <w:rsid w:val="008B0D3D"/>
    <w:rsid w:val="008B0DD1"/>
    <w:rsid w:val="008B11CC"/>
    <w:rsid w:val="008B1EB8"/>
    <w:rsid w:val="008B2249"/>
    <w:rsid w:val="008B22E3"/>
    <w:rsid w:val="008B26B5"/>
    <w:rsid w:val="008B2D01"/>
    <w:rsid w:val="008B3356"/>
    <w:rsid w:val="008B35AF"/>
    <w:rsid w:val="008B37CC"/>
    <w:rsid w:val="008B3871"/>
    <w:rsid w:val="008B3CEF"/>
    <w:rsid w:val="008B44F9"/>
    <w:rsid w:val="008B46A3"/>
    <w:rsid w:val="008B4923"/>
    <w:rsid w:val="008B4D45"/>
    <w:rsid w:val="008B4D66"/>
    <w:rsid w:val="008B4E5A"/>
    <w:rsid w:val="008B4F51"/>
    <w:rsid w:val="008B5770"/>
    <w:rsid w:val="008B597E"/>
    <w:rsid w:val="008B59E5"/>
    <w:rsid w:val="008B6026"/>
    <w:rsid w:val="008B681A"/>
    <w:rsid w:val="008B7552"/>
    <w:rsid w:val="008B75C1"/>
    <w:rsid w:val="008B771D"/>
    <w:rsid w:val="008B7CD4"/>
    <w:rsid w:val="008C016A"/>
    <w:rsid w:val="008C0320"/>
    <w:rsid w:val="008C1164"/>
    <w:rsid w:val="008C11E4"/>
    <w:rsid w:val="008C1A0F"/>
    <w:rsid w:val="008C1E8D"/>
    <w:rsid w:val="008C223A"/>
    <w:rsid w:val="008C2590"/>
    <w:rsid w:val="008C27D3"/>
    <w:rsid w:val="008C2A2A"/>
    <w:rsid w:val="008C2E3F"/>
    <w:rsid w:val="008C34A5"/>
    <w:rsid w:val="008C360A"/>
    <w:rsid w:val="008C3931"/>
    <w:rsid w:val="008C3AAD"/>
    <w:rsid w:val="008C3CB5"/>
    <w:rsid w:val="008C4F37"/>
    <w:rsid w:val="008C5531"/>
    <w:rsid w:val="008C5930"/>
    <w:rsid w:val="008C644E"/>
    <w:rsid w:val="008C692E"/>
    <w:rsid w:val="008C725D"/>
    <w:rsid w:val="008C7FBB"/>
    <w:rsid w:val="008D011A"/>
    <w:rsid w:val="008D0463"/>
    <w:rsid w:val="008D1040"/>
    <w:rsid w:val="008D112C"/>
    <w:rsid w:val="008D14BA"/>
    <w:rsid w:val="008D1787"/>
    <w:rsid w:val="008D1C71"/>
    <w:rsid w:val="008D1D29"/>
    <w:rsid w:val="008D1D49"/>
    <w:rsid w:val="008D1EFA"/>
    <w:rsid w:val="008D2002"/>
    <w:rsid w:val="008D23A8"/>
    <w:rsid w:val="008D29D8"/>
    <w:rsid w:val="008D2C2C"/>
    <w:rsid w:val="008D2C66"/>
    <w:rsid w:val="008D3394"/>
    <w:rsid w:val="008D36FC"/>
    <w:rsid w:val="008D3888"/>
    <w:rsid w:val="008D3913"/>
    <w:rsid w:val="008D3A50"/>
    <w:rsid w:val="008D3D7F"/>
    <w:rsid w:val="008D4018"/>
    <w:rsid w:val="008D432A"/>
    <w:rsid w:val="008D449B"/>
    <w:rsid w:val="008D4658"/>
    <w:rsid w:val="008D47E2"/>
    <w:rsid w:val="008D4CD4"/>
    <w:rsid w:val="008D534B"/>
    <w:rsid w:val="008D5372"/>
    <w:rsid w:val="008D5798"/>
    <w:rsid w:val="008D6355"/>
    <w:rsid w:val="008D6D9A"/>
    <w:rsid w:val="008D7C70"/>
    <w:rsid w:val="008E08E8"/>
    <w:rsid w:val="008E1A63"/>
    <w:rsid w:val="008E1D17"/>
    <w:rsid w:val="008E24A6"/>
    <w:rsid w:val="008E2666"/>
    <w:rsid w:val="008E3861"/>
    <w:rsid w:val="008E3C4E"/>
    <w:rsid w:val="008E4794"/>
    <w:rsid w:val="008E4934"/>
    <w:rsid w:val="008E49A9"/>
    <w:rsid w:val="008E4C5D"/>
    <w:rsid w:val="008E5444"/>
    <w:rsid w:val="008E5938"/>
    <w:rsid w:val="008E5A61"/>
    <w:rsid w:val="008E5BEA"/>
    <w:rsid w:val="008E5CA3"/>
    <w:rsid w:val="008E5E17"/>
    <w:rsid w:val="008E609F"/>
    <w:rsid w:val="008E60F9"/>
    <w:rsid w:val="008E6327"/>
    <w:rsid w:val="008E6741"/>
    <w:rsid w:val="008E67A1"/>
    <w:rsid w:val="008E694D"/>
    <w:rsid w:val="008E7007"/>
    <w:rsid w:val="008E7187"/>
    <w:rsid w:val="008E7327"/>
    <w:rsid w:val="008E7AD4"/>
    <w:rsid w:val="008E7DA3"/>
    <w:rsid w:val="008F0345"/>
    <w:rsid w:val="008F087C"/>
    <w:rsid w:val="008F0F39"/>
    <w:rsid w:val="008F105C"/>
    <w:rsid w:val="008F12B2"/>
    <w:rsid w:val="008F1592"/>
    <w:rsid w:val="008F183F"/>
    <w:rsid w:val="008F1AFA"/>
    <w:rsid w:val="008F1CDC"/>
    <w:rsid w:val="008F1D84"/>
    <w:rsid w:val="008F1E17"/>
    <w:rsid w:val="008F1E76"/>
    <w:rsid w:val="008F1FDE"/>
    <w:rsid w:val="008F2499"/>
    <w:rsid w:val="008F272C"/>
    <w:rsid w:val="008F289A"/>
    <w:rsid w:val="008F2A0E"/>
    <w:rsid w:val="008F2BA9"/>
    <w:rsid w:val="008F2C8B"/>
    <w:rsid w:val="008F326A"/>
    <w:rsid w:val="008F39A7"/>
    <w:rsid w:val="008F3E66"/>
    <w:rsid w:val="008F45C6"/>
    <w:rsid w:val="008F4684"/>
    <w:rsid w:val="008F46F7"/>
    <w:rsid w:val="008F50D3"/>
    <w:rsid w:val="008F513F"/>
    <w:rsid w:val="008F546F"/>
    <w:rsid w:val="008F54B6"/>
    <w:rsid w:val="008F590A"/>
    <w:rsid w:val="008F5E9F"/>
    <w:rsid w:val="008F60AD"/>
    <w:rsid w:val="008F677F"/>
    <w:rsid w:val="008F67FF"/>
    <w:rsid w:val="008F7F61"/>
    <w:rsid w:val="0090026F"/>
    <w:rsid w:val="00900547"/>
    <w:rsid w:val="00900750"/>
    <w:rsid w:val="00901068"/>
    <w:rsid w:val="009014B1"/>
    <w:rsid w:val="00901672"/>
    <w:rsid w:val="009016D7"/>
    <w:rsid w:val="0090181A"/>
    <w:rsid w:val="0090266B"/>
    <w:rsid w:val="009029E1"/>
    <w:rsid w:val="009029EA"/>
    <w:rsid w:val="00902A3A"/>
    <w:rsid w:val="00902B58"/>
    <w:rsid w:val="00902DF5"/>
    <w:rsid w:val="009036FF"/>
    <w:rsid w:val="0090374D"/>
    <w:rsid w:val="00903B1E"/>
    <w:rsid w:val="00903E10"/>
    <w:rsid w:val="00904585"/>
    <w:rsid w:val="00905578"/>
    <w:rsid w:val="00905BD0"/>
    <w:rsid w:val="00905E5B"/>
    <w:rsid w:val="0090636E"/>
    <w:rsid w:val="009066F3"/>
    <w:rsid w:val="009068B9"/>
    <w:rsid w:val="00906EAB"/>
    <w:rsid w:val="00906ED2"/>
    <w:rsid w:val="0090708D"/>
    <w:rsid w:val="009076AD"/>
    <w:rsid w:val="009078DF"/>
    <w:rsid w:val="00907A5D"/>
    <w:rsid w:val="00907CDD"/>
    <w:rsid w:val="00907D74"/>
    <w:rsid w:val="00907E25"/>
    <w:rsid w:val="009101B1"/>
    <w:rsid w:val="00910249"/>
    <w:rsid w:val="009108D2"/>
    <w:rsid w:val="0091104F"/>
    <w:rsid w:val="0091147D"/>
    <w:rsid w:val="009114D4"/>
    <w:rsid w:val="0091292A"/>
    <w:rsid w:val="0091361D"/>
    <w:rsid w:val="009138DD"/>
    <w:rsid w:val="0091397E"/>
    <w:rsid w:val="00913CA4"/>
    <w:rsid w:val="0091420D"/>
    <w:rsid w:val="00914AF9"/>
    <w:rsid w:val="00914F9B"/>
    <w:rsid w:val="00915080"/>
    <w:rsid w:val="00915281"/>
    <w:rsid w:val="0091575E"/>
    <w:rsid w:val="009158E7"/>
    <w:rsid w:val="00915A39"/>
    <w:rsid w:val="00915B33"/>
    <w:rsid w:val="00916CE4"/>
    <w:rsid w:val="00920130"/>
    <w:rsid w:val="00920167"/>
    <w:rsid w:val="0092048C"/>
    <w:rsid w:val="00921306"/>
    <w:rsid w:val="00921715"/>
    <w:rsid w:val="00921AE4"/>
    <w:rsid w:val="00921F85"/>
    <w:rsid w:val="00922086"/>
    <w:rsid w:val="009223E1"/>
    <w:rsid w:val="00922FAB"/>
    <w:rsid w:val="00923016"/>
    <w:rsid w:val="00923BD6"/>
    <w:rsid w:val="00923CE9"/>
    <w:rsid w:val="00924307"/>
    <w:rsid w:val="0092439C"/>
    <w:rsid w:val="0092455E"/>
    <w:rsid w:val="0092464C"/>
    <w:rsid w:val="009246B9"/>
    <w:rsid w:val="009249C3"/>
    <w:rsid w:val="00924C09"/>
    <w:rsid w:val="00924CA9"/>
    <w:rsid w:val="00924DF4"/>
    <w:rsid w:val="00924F85"/>
    <w:rsid w:val="00925468"/>
    <w:rsid w:val="009256C5"/>
    <w:rsid w:val="009257DB"/>
    <w:rsid w:val="009260A3"/>
    <w:rsid w:val="009261CB"/>
    <w:rsid w:val="0092669F"/>
    <w:rsid w:val="009269CA"/>
    <w:rsid w:val="00927067"/>
    <w:rsid w:val="00927F72"/>
    <w:rsid w:val="009300EB"/>
    <w:rsid w:val="00930433"/>
    <w:rsid w:val="00930959"/>
    <w:rsid w:val="00930D95"/>
    <w:rsid w:val="00930E54"/>
    <w:rsid w:val="00932420"/>
    <w:rsid w:val="00932B88"/>
    <w:rsid w:val="00932D62"/>
    <w:rsid w:val="00933516"/>
    <w:rsid w:val="00933AA4"/>
    <w:rsid w:val="009343C5"/>
    <w:rsid w:val="00934866"/>
    <w:rsid w:val="00934DCA"/>
    <w:rsid w:val="00935062"/>
    <w:rsid w:val="00935189"/>
    <w:rsid w:val="00935763"/>
    <w:rsid w:val="00935987"/>
    <w:rsid w:val="00935DE1"/>
    <w:rsid w:val="00935E4F"/>
    <w:rsid w:val="0093646A"/>
    <w:rsid w:val="009365C6"/>
    <w:rsid w:val="00936DC6"/>
    <w:rsid w:val="00936EFF"/>
    <w:rsid w:val="00937067"/>
    <w:rsid w:val="00937358"/>
    <w:rsid w:val="00937AA7"/>
    <w:rsid w:val="00940074"/>
    <w:rsid w:val="0094029D"/>
    <w:rsid w:val="0094031A"/>
    <w:rsid w:val="0094050C"/>
    <w:rsid w:val="00940BDC"/>
    <w:rsid w:val="00940CE6"/>
    <w:rsid w:val="00940E27"/>
    <w:rsid w:val="009415D8"/>
    <w:rsid w:val="00941A62"/>
    <w:rsid w:val="00941C4E"/>
    <w:rsid w:val="00941D04"/>
    <w:rsid w:val="0094235C"/>
    <w:rsid w:val="009425F6"/>
    <w:rsid w:val="0094274E"/>
    <w:rsid w:val="00942AB4"/>
    <w:rsid w:val="00942D1D"/>
    <w:rsid w:val="009431EB"/>
    <w:rsid w:val="00943617"/>
    <w:rsid w:val="00943E79"/>
    <w:rsid w:val="00943EEC"/>
    <w:rsid w:val="00943FD1"/>
    <w:rsid w:val="00944746"/>
    <w:rsid w:val="00944762"/>
    <w:rsid w:val="00944C68"/>
    <w:rsid w:val="00945073"/>
    <w:rsid w:val="00945143"/>
    <w:rsid w:val="009451DA"/>
    <w:rsid w:val="0094533D"/>
    <w:rsid w:val="0094539D"/>
    <w:rsid w:val="009457B1"/>
    <w:rsid w:val="00945A64"/>
    <w:rsid w:val="00945A69"/>
    <w:rsid w:val="00945FD6"/>
    <w:rsid w:val="00946F5A"/>
    <w:rsid w:val="009476B9"/>
    <w:rsid w:val="00947A53"/>
    <w:rsid w:val="00950C7D"/>
    <w:rsid w:val="00950F05"/>
    <w:rsid w:val="0095111E"/>
    <w:rsid w:val="0095119D"/>
    <w:rsid w:val="0095127C"/>
    <w:rsid w:val="009512D6"/>
    <w:rsid w:val="00951428"/>
    <w:rsid w:val="0095259F"/>
    <w:rsid w:val="00953725"/>
    <w:rsid w:val="0095396D"/>
    <w:rsid w:val="00953986"/>
    <w:rsid w:val="00953F41"/>
    <w:rsid w:val="0095457C"/>
    <w:rsid w:val="00954B1B"/>
    <w:rsid w:val="00954D17"/>
    <w:rsid w:val="00954FD7"/>
    <w:rsid w:val="009550BE"/>
    <w:rsid w:val="00955B94"/>
    <w:rsid w:val="00955C0A"/>
    <w:rsid w:val="00955FE0"/>
    <w:rsid w:val="00956302"/>
    <w:rsid w:val="00956310"/>
    <w:rsid w:val="0095642B"/>
    <w:rsid w:val="00956448"/>
    <w:rsid w:val="0095669D"/>
    <w:rsid w:val="009568F0"/>
    <w:rsid w:val="00956AEE"/>
    <w:rsid w:val="00956DDA"/>
    <w:rsid w:val="00957057"/>
    <w:rsid w:val="009573F5"/>
    <w:rsid w:val="00957C75"/>
    <w:rsid w:val="00960043"/>
    <w:rsid w:val="00960E7A"/>
    <w:rsid w:val="00961289"/>
    <w:rsid w:val="0096129F"/>
    <w:rsid w:val="009613E4"/>
    <w:rsid w:val="00961412"/>
    <w:rsid w:val="00961445"/>
    <w:rsid w:val="009614E1"/>
    <w:rsid w:val="0096193E"/>
    <w:rsid w:val="00961950"/>
    <w:rsid w:val="00961D8B"/>
    <w:rsid w:val="00961E56"/>
    <w:rsid w:val="00961FA5"/>
    <w:rsid w:val="009625F8"/>
    <w:rsid w:val="0096351E"/>
    <w:rsid w:val="0096355D"/>
    <w:rsid w:val="009638EB"/>
    <w:rsid w:val="00963B9E"/>
    <w:rsid w:val="0096416B"/>
    <w:rsid w:val="009642D6"/>
    <w:rsid w:val="009649CE"/>
    <w:rsid w:val="00964F1E"/>
    <w:rsid w:val="00964F46"/>
    <w:rsid w:val="00965647"/>
    <w:rsid w:val="00965B64"/>
    <w:rsid w:val="00965CBB"/>
    <w:rsid w:val="0096623E"/>
    <w:rsid w:val="00966371"/>
    <w:rsid w:val="0096642C"/>
    <w:rsid w:val="0096679D"/>
    <w:rsid w:val="00966E5C"/>
    <w:rsid w:val="00967CE8"/>
    <w:rsid w:val="00967F5B"/>
    <w:rsid w:val="00970190"/>
    <w:rsid w:val="0097044A"/>
    <w:rsid w:val="0097051F"/>
    <w:rsid w:val="00970C99"/>
    <w:rsid w:val="00970F6C"/>
    <w:rsid w:val="009719FE"/>
    <w:rsid w:val="00971B55"/>
    <w:rsid w:val="00971FF9"/>
    <w:rsid w:val="00971FFA"/>
    <w:rsid w:val="0097212A"/>
    <w:rsid w:val="009722C3"/>
    <w:rsid w:val="0097241B"/>
    <w:rsid w:val="00972F01"/>
    <w:rsid w:val="00972F19"/>
    <w:rsid w:val="00973026"/>
    <w:rsid w:val="00973317"/>
    <w:rsid w:val="00973641"/>
    <w:rsid w:val="00974705"/>
    <w:rsid w:val="00974A54"/>
    <w:rsid w:val="00974EB3"/>
    <w:rsid w:val="00975671"/>
    <w:rsid w:val="00975B8C"/>
    <w:rsid w:val="00975F7F"/>
    <w:rsid w:val="00975FD9"/>
    <w:rsid w:val="009764E7"/>
    <w:rsid w:val="00976A67"/>
    <w:rsid w:val="00976B4B"/>
    <w:rsid w:val="00976F74"/>
    <w:rsid w:val="00977231"/>
    <w:rsid w:val="00977325"/>
    <w:rsid w:val="009805C2"/>
    <w:rsid w:val="00980709"/>
    <w:rsid w:val="009807B0"/>
    <w:rsid w:val="00980828"/>
    <w:rsid w:val="0098096F"/>
    <w:rsid w:val="00980FEB"/>
    <w:rsid w:val="009813D6"/>
    <w:rsid w:val="0098183F"/>
    <w:rsid w:val="00981A2B"/>
    <w:rsid w:val="00981DC5"/>
    <w:rsid w:val="0098242A"/>
    <w:rsid w:val="00982648"/>
    <w:rsid w:val="00982668"/>
    <w:rsid w:val="00982676"/>
    <w:rsid w:val="009826EF"/>
    <w:rsid w:val="009829B2"/>
    <w:rsid w:val="009829D8"/>
    <w:rsid w:val="00982E9C"/>
    <w:rsid w:val="00983E9C"/>
    <w:rsid w:val="009842F1"/>
    <w:rsid w:val="009843C4"/>
    <w:rsid w:val="00984671"/>
    <w:rsid w:val="00984A77"/>
    <w:rsid w:val="00984D30"/>
    <w:rsid w:val="00984DF0"/>
    <w:rsid w:val="0098561F"/>
    <w:rsid w:val="0098562C"/>
    <w:rsid w:val="0098582A"/>
    <w:rsid w:val="00985999"/>
    <w:rsid w:val="00985D28"/>
    <w:rsid w:val="0098621C"/>
    <w:rsid w:val="0098734D"/>
    <w:rsid w:val="0098787D"/>
    <w:rsid w:val="00987DF1"/>
    <w:rsid w:val="00990065"/>
    <w:rsid w:val="00990633"/>
    <w:rsid w:val="00990A27"/>
    <w:rsid w:val="00990A3F"/>
    <w:rsid w:val="00990AB8"/>
    <w:rsid w:val="009910FA"/>
    <w:rsid w:val="00991175"/>
    <w:rsid w:val="00991301"/>
    <w:rsid w:val="00991726"/>
    <w:rsid w:val="009917FF"/>
    <w:rsid w:val="00992021"/>
    <w:rsid w:val="009921E5"/>
    <w:rsid w:val="0099220D"/>
    <w:rsid w:val="00993384"/>
    <w:rsid w:val="0099349F"/>
    <w:rsid w:val="00993931"/>
    <w:rsid w:val="00993DA4"/>
    <w:rsid w:val="00994099"/>
    <w:rsid w:val="0099411F"/>
    <w:rsid w:val="00994CA8"/>
    <w:rsid w:val="00994DDC"/>
    <w:rsid w:val="00994DFD"/>
    <w:rsid w:val="009951A9"/>
    <w:rsid w:val="00995A82"/>
    <w:rsid w:val="00996606"/>
    <w:rsid w:val="009966B1"/>
    <w:rsid w:val="009968FB"/>
    <w:rsid w:val="00996A19"/>
    <w:rsid w:val="00996C4A"/>
    <w:rsid w:val="00997796"/>
    <w:rsid w:val="00997802"/>
    <w:rsid w:val="00997DBB"/>
    <w:rsid w:val="009A032B"/>
    <w:rsid w:val="009A0393"/>
    <w:rsid w:val="009A0631"/>
    <w:rsid w:val="009A0FD3"/>
    <w:rsid w:val="009A10A7"/>
    <w:rsid w:val="009A1251"/>
    <w:rsid w:val="009A19CA"/>
    <w:rsid w:val="009A207E"/>
    <w:rsid w:val="009A2B7D"/>
    <w:rsid w:val="009A2D1F"/>
    <w:rsid w:val="009A2E12"/>
    <w:rsid w:val="009A2E63"/>
    <w:rsid w:val="009A2F28"/>
    <w:rsid w:val="009A2FA5"/>
    <w:rsid w:val="009A330C"/>
    <w:rsid w:val="009A3371"/>
    <w:rsid w:val="009A357F"/>
    <w:rsid w:val="009A3896"/>
    <w:rsid w:val="009A3D69"/>
    <w:rsid w:val="009A3F8C"/>
    <w:rsid w:val="009A48CF"/>
    <w:rsid w:val="009A4B5D"/>
    <w:rsid w:val="009A4EA8"/>
    <w:rsid w:val="009A4F43"/>
    <w:rsid w:val="009A4F4C"/>
    <w:rsid w:val="009A561F"/>
    <w:rsid w:val="009A5831"/>
    <w:rsid w:val="009A5C05"/>
    <w:rsid w:val="009A60CE"/>
    <w:rsid w:val="009A62C2"/>
    <w:rsid w:val="009A6DE7"/>
    <w:rsid w:val="009A6F3F"/>
    <w:rsid w:val="009A7169"/>
    <w:rsid w:val="009A7EF6"/>
    <w:rsid w:val="009B030A"/>
    <w:rsid w:val="009B0862"/>
    <w:rsid w:val="009B17DB"/>
    <w:rsid w:val="009B1803"/>
    <w:rsid w:val="009B1BD5"/>
    <w:rsid w:val="009B1F22"/>
    <w:rsid w:val="009B227F"/>
    <w:rsid w:val="009B232C"/>
    <w:rsid w:val="009B27A7"/>
    <w:rsid w:val="009B2D2E"/>
    <w:rsid w:val="009B2DA5"/>
    <w:rsid w:val="009B2E1F"/>
    <w:rsid w:val="009B3090"/>
    <w:rsid w:val="009B3191"/>
    <w:rsid w:val="009B35B7"/>
    <w:rsid w:val="009B3614"/>
    <w:rsid w:val="009B3D47"/>
    <w:rsid w:val="009B3F98"/>
    <w:rsid w:val="009B413F"/>
    <w:rsid w:val="009B446F"/>
    <w:rsid w:val="009B4511"/>
    <w:rsid w:val="009B45F5"/>
    <w:rsid w:val="009B4715"/>
    <w:rsid w:val="009B478A"/>
    <w:rsid w:val="009B4AA7"/>
    <w:rsid w:val="009B4C82"/>
    <w:rsid w:val="009B5020"/>
    <w:rsid w:val="009B571C"/>
    <w:rsid w:val="009B581E"/>
    <w:rsid w:val="009B6059"/>
    <w:rsid w:val="009B6184"/>
    <w:rsid w:val="009B700A"/>
    <w:rsid w:val="009B7AAE"/>
    <w:rsid w:val="009B7E67"/>
    <w:rsid w:val="009C0406"/>
    <w:rsid w:val="009C0D06"/>
    <w:rsid w:val="009C0DAE"/>
    <w:rsid w:val="009C2489"/>
    <w:rsid w:val="009C2B63"/>
    <w:rsid w:val="009C2C3F"/>
    <w:rsid w:val="009C2C61"/>
    <w:rsid w:val="009C2F00"/>
    <w:rsid w:val="009C2F4F"/>
    <w:rsid w:val="009C3023"/>
    <w:rsid w:val="009C3387"/>
    <w:rsid w:val="009C3444"/>
    <w:rsid w:val="009C3AC6"/>
    <w:rsid w:val="009C3C1E"/>
    <w:rsid w:val="009C3C30"/>
    <w:rsid w:val="009C3E35"/>
    <w:rsid w:val="009C3F3B"/>
    <w:rsid w:val="009C4212"/>
    <w:rsid w:val="009C4751"/>
    <w:rsid w:val="009C4830"/>
    <w:rsid w:val="009C4A75"/>
    <w:rsid w:val="009C4FAB"/>
    <w:rsid w:val="009C514E"/>
    <w:rsid w:val="009C55E7"/>
    <w:rsid w:val="009C57D3"/>
    <w:rsid w:val="009C5B67"/>
    <w:rsid w:val="009C639C"/>
    <w:rsid w:val="009C64F9"/>
    <w:rsid w:val="009C6BCF"/>
    <w:rsid w:val="009C6C43"/>
    <w:rsid w:val="009C6DF5"/>
    <w:rsid w:val="009C706C"/>
    <w:rsid w:val="009C7392"/>
    <w:rsid w:val="009C75F3"/>
    <w:rsid w:val="009C7926"/>
    <w:rsid w:val="009C7E25"/>
    <w:rsid w:val="009C7E66"/>
    <w:rsid w:val="009C7F23"/>
    <w:rsid w:val="009D0151"/>
    <w:rsid w:val="009D038F"/>
    <w:rsid w:val="009D04A3"/>
    <w:rsid w:val="009D073F"/>
    <w:rsid w:val="009D0A25"/>
    <w:rsid w:val="009D1933"/>
    <w:rsid w:val="009D19BB"/>
    <w:rsid w:val="009D2966"/>
    <w:rsid w:val="009D2F30"/>
    <w:rsid w:val="009D302B"/>
    <w:rsid w:val="009D3286"/>
    <w:rsid w:val="009D331B"/>
    <w:rsid w:val="009D3724"/>
    <w:rsid w:val="009D451C"/>
    <w:rsid w:val="009D4871"/>
    <w:rsid w:val="009D4AD7"/>
    <w:rsid w:val="009D5444"/>
    <w:rsid w:val="009D5573"/>
    <w:rsid w:val="009D55AE"/>
    <w:rsid w:val="009D5CED"/>
    <w:rsid w:val="009D5FFE"/>
    <w:rsid w:val="009D6342"/>
    <w:rsid w:val="009D64CF"/>
    <w:rsid w:val="009D6CD2"/>
    <w:rsid w:val="009D706D"/>
    <w:rsid w:val="009D70DA"/>
    <w:rsid w:val="009D795A"/>
    <w:rsid w:val="009E0D5A"/>
    <w:rsid w:val="009E0FC8"/>
    <w:rsid w:val="009E1173"/>
    <w:rsid w:val="009E15C3"/>
    <w:rsid w:val="009E229F"/>
    <w:rsid w:val="009E261C"/>
    <w:rsid w:val="009E3172"/>
    <w:rsid w:val="009E3222"/>
    <w:rsid w:val="009E399D"/>
    <w:rsid w:val="009E3E56"/>
    <w:rsid w:val="009E41EE"/>
    <w:rsid w:val="009E4934"/>
    <w:rsid w:val="009E5333"/>
    <w:rsid w:val="009E56CE"/>
    <w:rsid w:val="009E64E2"/>
    <w:rsid w:val="009E6653"/>
    <w:rsid w:val="009E6777"/>
    <w:rsid w:val="009E6CDB"/>
    <w:rsid w:val="009E6F9E"/>
    <w:rsid w:val="009E7113"/>
    <w:rsid w:val="009E735B"/>
    <w:rsid w:val="009E7434"/>
    <w:rsid w:val="009E76F1"/>
    <w:rsid w:val="009E7D2F"/>
    <w:rsid w:val="009F00A7"/>
    <w:rsid w:val="009F00CB"/>
    <w:rsid w:val="009F0188"/>
    <w:rsid w:val="009F0664"/>
    <w:rsid w:val="009F0A02"/>
    <w:rsid w:val="009F0B04"/>
    <w:rsid w:val="009F0E2E"/>
    <w:rsid w:val="009F1129"/>
    <w:rsid w:val="009F14C2"/>
    <w:rsid w:val="009F1ED0"/>
    <w:rsid w:val="009F2824"/>
    <w:rsid w:val="009F2D5C"/>
    <w:rsid w:val="009F2D91"/>
    <w:rsid w:val="009F2E28"/>
    <w:rsid w:val="009F316B"/>
    <w:rsid w:val="009F32AD"/>
    <w:rsid w:val="009F33F4"/>
    <w:rsid w:val="009F3548"/>
    <w:rsid w:val="009F35CE"/>
    <w:rsid w:val="009F363A"/>
    <w:rsid w:val="009F36F9"/>
    <w:rsid w:val="009F377A"/>
    <w:rsid w:val="009F3AD6"/>
    <w:rsid w:val="009F3C56"/>
    <w:rsid w:val="009F3D83"/>
    <w:rsid w:val="009F4051"/>
    <w:rsid w:val="009F4312"/>
    <w:rsid w:val="009F4601"/>
    <w:rsid w:val="009F4D42"/>
    <w:rsid w:val="009F4E0D"/>
    <w:rsid w:val="009F4F82"/>
    <w:rsid w:val="009F50B9"/>
    <w:rsid w:val="009F51AF"/>
    <w:rsid w:val="009F51B0"/>
    <w:rsid w:val="009F5501"/>
    <w:rsid w:val="009F5651"/>
    <w:rsid w:val="009F57D2"/>
    <w:rsid w:val="009F5A0A"/>
    <w:rsid w:val="009F5F2C"/>
    <w:rsid w:val="009F64D7"/>
    <w:rsid w:val="009F65DB"/>
    <w:rsid w:val="009F6747"/>
    <w:rsid w:val="009F6AD3"/>
    <w:rsid w:val="009F79C1"/>
    <w:rsid w:val="009F7CE7"/>
    <w:rsid w:val="009F7D3E"/>
    <w:rsid w:val="00A002D3"/>
    <w:rsid w:val="00A009FD"/>
    <w:rsid w:val="00A016B6"/>
    <w:rsid w:val="00A019E7"/>
    <w:rsid w:val="00A01A33"/>
    <w:rsid w:val="00A01F9E"/>
    <w:rsid w:val="00A025A9"/>
    <w:rsid w:val="00A0269B"/>
    <w:rsid w:val="00A02B38"/>
    <w:rsid w:val="00A030C9"/>
    <w:rsid w:val="00A03163"/>
    <w:rsid w:val="00A03E95"/>
    <w:rsid w:val="00A04769"/>
    <w:rsid w:val="00A0491C"/>
    <w:rsid w:val="00A04BDC"/>
    <w:rsid w:val="00A05265"/>
    <w:rsid w:val="00A05734"/>
    <w:rsid w:val="00A05A12"/>
    <w:rsid w:val="00A05A81"/>
    <w:rsid w:val="00A05FC7"/>
    <w:rsid w:val="00A062AF"/>
    <w:rsid w:val="00A06544"/>
    <w:rsid w:val="00A069BF"/>
    <w:rsid w:val="00A07AA5"/>
    <w:rsid w:val="00A07AE8"/>
    <w:rsid w:val="00A07CFE"/>
    <w:rsid w:val="00A10CBE"/>
    <w:rsid w:val="00A10E7F"/>
    <w:rsid w:val="00A113C6"/>
    <w:rsid w:val="00A11748"/>
    <w:rsid w:val="00A11804"/>
    <w:rsid w:val="00A119EE"/>
    <w:rsid w:val="00A11A69"/>
    <w:rsid w:val="00A11AFA"/>
    <w:rsid w:val="00A11CE6"/>
    <w:rsid w:val="00A123A1"/>
    <w:rsid w:val="00A125AF"/>
    <w:rsid w:val="00A1262C"/>
    <w:rsid w:val="00A12770"/>
    <w:rsid w:val="00A128AC"/>
    <w:rsid w:val="00A137D1"/>
    <w:rsid w:val="00A13AC8"/>
    <w:rsid w:val="00A13C63"/>
    <w:rsid w:val="00A13CE9"/>
    <w:rsid w:val="00A13FD4"/>
    <w:rsid w:val="00A14385"/>
    <w:rsid w:val="00A1446D"/>
    <w:rsid w:val="00A1462A"/>
    <w:rsid w:val="00A14BEB"/>
    <w:rsid w:val="00A151C1"/>
    <w:rsid w:val="00A15318"/>
    <w:rsid w:val="00A1557D"/>
    <w:rsid w:val="00A1561E"/>
    <w:rsid w:val="00A15668"/>
    <w:rsid w:val="00A15BD3"/>
    <w:rsid w:val="00A15C19"/>
    <w:rsid w:val="00A15F9C"/>
    <w:rsid w:val="00A160D3"/>
    <w:rsid w:val="00A16150"/>
    <w:rsid w:val="00A1622E"/>
    <w:rsid w:val="00A16B0D"/>
    <w:rsid w:val="00A16F68"/>
    <w:rsid w:val="00A1771D"/>
    <w:rsid w:val="00A17AF3"/>
    <w:rsid w:val="00A2016D"/>
    <w:rsid w:val="00A2091A"/>
    <w:rsid w:val="00A20DC6"/>
    <w:rsid w:val="00A217E6"/>
    <w:rsid w:val="00A2190B"/>
    <w:rsid w:val="00A21A92"/>
    <w:rsid w:val="00A2254E"/>
    <w:rsid w:val="00A22B1B"/>
    <w:rsid w:val="00A22EA3"/>
    <w:rsid w:val="00A237DA"/>
    <w:rsid w:val="00A23B16"/>
    <w:rsid w:val="00A24527"/>
    <w:rsid w:val="00A2492C"/>
    <w:rsid w:val="00A24B86"/>
    <w:rsid w:val="00A24FD1"/>
    <w:rsid w:val="00A250C5"/>
    <w:rsid w:val="00A25127"/>
    <w:rsid w:val="00A251AB"/>
    <w:rsid w:val="00A2575A"/>
    <w:rsid w:val="00A25DA4"/>
    <w:rsid w:val="00A260EC"/>
    <w:rsid w:val="00A270E6"/>
    <w:rsid w:val="00A272AA"/>
    <w:rsid w:val="00A27B65"/>
    <w:rsid w:val="00A27C7E"/>
    <w:rsid w:val="00A30589"/>
    <w:rsid w:val="00A3079A"/>
    <w:rsid w:val="00A307DE"/>
    <w:rsid w:val="00A30B0C"/>
    <w:rsid w:val="00A30D1A"/>
    <w:rsid w:val="00A31410"/>
    <w:rsid w:val="00A315E1"/>
    <w:rsid w:val="00A31A79"/>
    <w:rsid w:val="00A31AC3"/>
    <w:rsid w:val="00A31E13"/>
    <w:rsid w:val="00A3219C"/>
    <w:rsid w:val="00A322E3"/>
    <w:rsid w:val="00A32793"/>
    <w:rsid w:val="00A33417"/>
    <w:rsid w:val="00A33836"/>
    <w:rsid w:val="00A339A6"/>
    <w:rsid w:val="00A340D5"/>
    <w:rsid w:val="00A34481"/>
    <w:rsid w:val="00A34520"/>
    <w:rsid w:val="00A34760"/>
    <w:rsid w:val="00A349F2"/>
    <w:rsid w:val="00A34A96"/>
    <w:rsid w:val="00A35498"/>
    <w:rsid w:val="00A356C3"/>
    <w:rsid w:val="00A356E6"/>
    <w:rsid w:val="00A35B5B"/>
    <w:rsid w:val="00A35E1C"/>
    <w:rsid w:val="00A361D9"/>
    <w:rsid w:val="00A363B4"/>
    <w:rsid w:val="00A36872"/>
    <w:rsid w:val="00A371DF"/>
    <w:rsid w:val="00A372B9"/>
    <w:rsid w:val="00A37544"/>
    <w:rsid w:val="00A37FEA"/>
    <w:rsid w:val="00A40059"/>
    <w:rsid w:val="00A403AD"/>
    <w:rsid w:val="00A40555"/>
    <w:rsid w:val="00A40634"/>
    <w:rsid w:val="00A40AE7"/>
    <w:rsid w:val="00A40D88"/>
    <w:rsid w:val="00A40F11"/>
    <w:rsid w:val="00A41313"/>
    <w:rsid w:val="00A415F8"/>
    <w:rsid w:val="00A42373"/>
    <w:rsid w:val="00A424D5"/>
    <w:rsid w:val="00A42AD6"/>
    <w:rsid w:val="00A42CF8"/>
    <w:rsid w:val="00A42E15"/>
    <w:rsid w:val="00A43948"/>
    <w:rsid w:val="00A440C9"/>
    <w:rsid w:val="00A4461D"/>
    <w:rsid w:val="00A449D7"/>
    <w:rsid w:val="00A44A00"/>
    <w:rsid w:val="00A44F3F"/>
    <w:rsid w:val="00A452DD"/>
    <w:rsid w:val="00A45B46"/>
    <w:rsid w:val="00A46289"/>
    <w:rsid w:val="00A464F8"/>
    <w:rsid w:val="00A46590"/>
    <w:rsid w:val="00A465C2"/>
    <w:rsid w:val="00A4660C"/>
    <w:rsid w:val="00A46EE6"/>
    <w:rsid w:val="00A473E4"/>
    <w:rsid w:val="00A479D6"/>
    <w:rsid w:val="00A47B5E"/>
    <w:rsid w:val="00A47F63"/>
    <w:rsid w:val="00A47FA9"/>
    <w:rsid w:val="00A508C8"/>
    <w:rsid w:val="00A50949"/>
    <w:rsid w:val="00A50A64"/>
    <w:rsid w:val="00A50D17"/>
    <w:rsid w:val="00A51191"/>
    <w:rsid w:val="00A511B5"/>
    <w:rsid w:val="00A52019"/>
    <w:rsid w:val="00A5222A"/>
    <w:rsid w:val="00A5252E"/>
    <w:rsid w:val="00A52E13"/>
    <w:rsid w:val="00A52EA2"/>
    <w:rsid w:val="00A53135"/>
    <w:rsid w:val="00A537D3"/>
    <w:rsid w:val="00A53BE1"/>
    <w:rsid w:val="00A53E3F"/>
    <w:rsid w:val="00A53FB0"/>
    <w:rsid w:val="00A54641"/>
    <w:rsid w:val="00A54756"/>
    <w:rsid w:val="00A552D0"/>
    <w:rsid w:val="00A5543F"/>
    <w:rsid w:val="00A556AA"/>
    <w:rsid w:val="00A55ECE"/>
    <w:rsid w:val="00A560C3"/>
    <w:rsid w:val="00A562E8"/>
    <w:rsid w:val="00A5672B"/>
    <w:rsid w:val="00A5708E"/>
    <w:rsid w:val="00A57864"/>
    <w:rsid w:val="00A5796A"/>
    <w:rsid w:val="00A60151"/>
    <w:rsid w:val="00A60645"/>
    <w:rsid w:val="00A60A32"/>
    <w:rsid w:val="00A611F1"/>
    <w:rsid w:val="00A616C8"/>
    <w:rsid w:val="00A61979"/>
    <w:rsid w:val="00A61A7C"/>
    <w:rsid w:val="00A61C03"/>
    <w:rsid w:val="00A61C11"/>
    <w:rsid w:val="00A624ED"/>
    <w:rsid w:val="00A62B5B"/>
    <w:rsid w:val="00A62E22"/>
    <w:rsid w:val="00A62F37"/>
    <w:rsid w:val="00A631D1"/>
    <w:rsid w:val="00A632D5"/>
    <w:rsid w:val="00A633C8"/>
    <w:rsid w:val="00A63B01"/>
    <w:rsid w:val="00A63B84"/>
    <w:rsid w:val="00A6434D"/>
    <w:rsid w:val="00A6453D"/>
    <w:rsid w:val="00A64B6B"/>
    <w:rsid w:val="00A65820"/>
    <w:rsid w:val="00A659CD"/>
    <w:rsid w:val="00A66304"/>
    <w:rsid w:val="00A6650A"/>
    <w:rsid w:val="00A668F1"/>
    <w:rsid w:val="00A66B2D"/>
    <w:rsid w:val="00A675FB"/>
    <w:rsid w:val="00A67ED9"/>
    <w:rsid w:val="00A701EE"/>
    <w:rsid w:val="00A70F20"/>
    <w:rsid w:val="00A71B7F"/>
    <w:rsid w:val="00A71E5E"/>
    <w:rsid w:val="00A71EAD"/>
    <w:rsid w:val="00A72158"/>
    <w:rsid w:val="00A732E6"/>
    <w:rsid w:val="00A736AD"/>
    <w:rsid w:val="00A7375C"/>
    <w:rsid w:val="00A7385A"/>
    <w:rsid w:val="00A738C2"/>
    <w:rsid w:val="00A73E0A"/>
    <w:rsid w:val="00A73ECC"/>
    <w:rsid w:val="00A7425C"/>
    <w:rsid w:val="00A74BF5"/>
    <w:rsid w:val="00A74C58"/>
    <w:rsid w:val="00A74D2E"/>
    <w:rsid w:val="00A757EE"/>
    <w:rsid w:val="00A763F5"/>
    <w:rsid w:val="00A76CFE"/>
    <w:rsid w:val="00A76EFC"/>
    <w:rsid w:val="00A771E1"/>
    <w:rsid w:val="00A7739C"/>
    <w:rsid w:val="00A80087"/>
    <w:rsid w:val="00A806CB"/>
    <w:rsid w:val="00A80EC7"/>
    <w:rsid w:val="00A81235"/>
    <w:rsid w:val="00A812F5"/>
    <w:rsid w:val="00A822F8"/>
    <w:rsid w:val="00A82414"/>
    <w:rsid w:val="00A82499"/>
    <w:rsid w:val="00A82606"/>
    <w:rsid w:val="00A8263D"/>
    <w:rsid w:val="00A8298B"/>
    <w:rsid w:val="00A829F4"/>
    <w:rsid w:val="00A83164"/>
    <w:rsid w:val="00A8354B"/>
    <w:rsid w:val="00A83570"/>
    <w:rsid w:val="00A84500"/>
    <w:rsid w:val="00A84548"/>
    <w:rsid w:val="00A84E5D"/>
    <w:rsid w:val="00A854AC"/>
    <w:rsid w:val="00A85775"/>
    <w:rsid w:val="00A858AE"/>
    <w:rsid w:val="00A85907"/>
    <w:rsid w:val="00A85F09"/>
    <w:rsid w:val="00A85FBD"/>
    <w:rsid w:val="00A8616B"/>
    <w:rsid w:val="00A86BB2"/>
    <w:rsid w:val="00A86CEC"/>
    <w:rsid w:val="00A86F8B"/>
    <w:rsid w:val="00A870D2"/>
    <w:rsid w:val="00A873E6"/>
    <w:rsid w:val="00A878DA"/>
    <w:rsid w:val="00A87997"/>
    <w:rsid w:val="00A87E30"/>
    <w:rsid w:val="00A904AE"/>
    <w:rsid w:val="00A9071F"/>
    <w:rsid w:val="00A90C30"/>
    <w:rsid w:val="00A910B0"/>
    <w:rsid w:val="00A9124F"/>
    <w:rsid w:val="00A913E4"/>
    <w:rsid w:val="00A919D6"/>
    <w:rsid w:val="00A919FC"/>
    <w:rsid w:val="00A91B65"/>
    <w:rsid w:val="00A91BEC"/>
    <w:rsid w:val="00A92027"/>
    <w:rsid w:val="00A92C6B"/>
    <w:rsid w:val="00A92EB4"/>
    <w:rsid w:val="00A935C1"/>
    <w:rsid w:val="00A9460E"/>
    <w:rsid w:val="00A94BA0"/>
    <w:rsid w:val="00A94DEE"/>
    <w:rsid w:val="00A951AF"/>
    <w:rsid w:val="00A9527A"/>
    <w:rsid w:val="00A956D4"/>
    <w:rsid w:val="00A96674"/>
    <w:rsid w:val="00A9699B"/>
    <w:rsid w:val="00A96BC6"/>
    <w:rsid w:val="00A96C30"/>
    <w:rsid w:val="00A96C89"/>
    <w:rsid w:val="00A96C8E"/>
    <w:rsid w:val="00A96D6F"/>
    <w:rsid w:val="00A974A5"/>
    <w:rsid w:val="00A97DBE"/>
    <w:rsid w:val="00A97E7B"/>
    <w:rsid w:val="00AA0288"/>
    <w:rsid w:val="00AA0290"/>
    <w:rsid w:val="00AA0797"/>
    <w:rsid w:val="00AA0EE2"/>
    <w:rsid w:val="00AA22DB"/>
    <w:rsid w:val="00AA237D"/>
    <w:rsid w:val="00AA23B7"/>
    <w:rsid w:val="00AA3037"/>
    <w:rsid w:val="00AA3157"/>
    <w:rsid w:val="00AA35ED"/>
    <w:rsid w:val="00AA3A6A"/>
    <w:rsid w:val="00AA4050"/>
    <w:rsid w:val="00AA486F"/>
    <w:rsid w:val="00AA5412"/>
    <w:rsid w:val="00AA5C21"/>
    <w:rsid w:val="00AA5DA4"/>
    <w:rsid w:val="00AA617A"/>
    <w:rsid w:val="00AA7229"/>
    <w:rsid w:val="00AA7243"/>
    <w:rsid w:val="00AA72CC"/>
    <w:rsid w:val="00AA74F4"/>
    <w:rsid w:val="00AA79C7"/>
    <w:rsid w:val="00AA7B89"/>
    <w:rsid w:val="00AA7E47"/>
    <w:rsid w:val="00AB01E2"/>
    <w:rsid w:val="00AB0269"/>
    <w:rsid w:val="00AB028D"/>
    <w:rsid w:val="00AB1145"/>
    <w:rsid w:val="00AB1360"/>
    <w:rsid w:val="00AB1717"/>
    <w:rsid w:val="00AB1FC0"/>
    <w:rsid w:val="00AB2AD9"/>
    <w:rsid w:val="00AB2DC3"/>
    <w:rsid w:val="00AB3DCC"/>
    <w:rsid w:val="00AB3E1D"/>
    <w:rsid w:val="00AB3F5C"/>
    <w:rsid w:val="00AB40A7"/>
    <w:rsid w:val="00AB41CF"/>
    <w:rsid w:val="00AB42D7"/>
    <w:rsid w:val="00AB4352"/>
    <w:rsid w:val="00AB454B"/>
    <w:rsid w:val="00AB4577"/>
    <w:rsid w:val="00AB4674"/>
    <w:rsid w:val="00AB5488"/>
    <w:rsid w:val="00AB55CB"/>
    <w:rsid w:val="00AB5609"/>
    <w:rsid w:val="00AB5DAE"/>
    <w:rsid w:val="00AB5EE2"/>
    <w:rsid w:val="00AB6046"/>
    <w:rsid w:val="00AB7449"/>
    <w:rsid w:val="00AB7D57"/>
    <w:rsid w:val="00AB7DE1"/>
    <w:rsid w:val="00AC01C4"/>
    <w:rsid w:val="00AC0212"/>
    <w:rsid w:val="00AC0227"/>
    <w:rsid w:val="00AC0CEA"/>
    <w:rsid w:val="00AC0E48"/>
    <w:rsid w:val="00AC0EC5"/>
    <w:rsid w:val="00AC10DD"/>
    <w:rsid w:val="00AC1404"/>
    <w:rsid w:val="00AC1601"/>
    <w:rsid w:val="00AC176A"/>
    <w:rsid w:val="00AC1D55"/>
    <w:rsid w:val="00AC1F07"/>
    <w:rsid w:val="00AC205C"/>
    <w:rsid w:val="00AC224E"/>
    <w:rsid w:val="00AC2909"/>
    <w:rsid w:val="00AC2EA3"/>
    <w:rsid w:val="00AC330B"/>
    <w:rsid w:val="00AC4FE9"/>
    <w:rsid w:val="00AC5199"/>
    <w:rsid w:val="00AC54B9"/>
    <w:rsid w:val="00AC5525"/>
    <w:rsid w:val="00AC5718"/>
    <w:rsid w:val="00AC58DD"/>
    <w:rsid w:val="00AC5A35"/>
    <w:rsid w:val="00AC6300"/>
    <w:rsid w:val="00AC639F"/>
    <w:rsid w:val="00AC6D42"/>
    <w:rsid w:val="00AC7A7D"/>
    <w:rsid w:val="00AD0397"/>
    <w:rsid w:val="00AD0488"/>
    <w:rsid w:val="00AD058B"/>
    <w:rsid w:val="00AD08B3"/>
    <w:rsid w:val="00AD09E5"/>
    <w:rsid w:val="00AD0DD0"/>
    <w:rsid w:val="00AD11B0"/>
    <w:rsid w:val="00AD15A3"/>
    <w:rsid w:val="00AD1628"/>
    <w:rsid w:val="00AD1706"/>
    <w:rsid w:val="00AD1800"/>
    <w:rsid w:val="00AD1897"/>
    <w:rsid w:val="00AD1DD2"/>
    <w:rsid w:val="00AD1F09"/>
    <w:rsid w:val="00AD2556"/>
    <w:rsid w:val="00AD3A97"/>
    <w:rsid w:val="00AD3F7E"/>
    <w:rsid w:val="00AD446E"/>
    <w:rsid w:val="00AD486B"/>
    <w:rsid w:val="00AD4A22"/>
    <w:rsid w:val="00AD5362"/>
    <w:rsid w:val="00AD55EB"/>
    <w:rsid w:val="00AD5836"/>
    <w:rsid w:val="00AD5F9E"/>
    <w:rsid w:val="00AD646F"/>
    <w:rsid w:val="00AD692F"/>
    <w:rsid w:val="00AD6D22"/>
    <w:rsid w:val="00AD6DB3"/>
    <w:rsid w:val="00AD7101"/>
    <w:rsid w:val="00AD71A4"/>
    <w:rsid w:val="00AD7AB6"/>
    <w:rsid w:val="00AD7FCE"/>
    <w:rsid w:val="00AE0587"/>
    <w:rsid w:val="00AE064F"/>
    <w:rsid w:val="00AE06AE"/>
    <w:rsid w:val="00AE07B0"/>
    <w:rsid w:val="00AE084B"/>
    <w:rsid w:val="00AE12A6"/>
    <w:rsid w:val="00AE1502"/>
    <w:rsid w:val="00AE25C2"/>
    <w:rsid w:val="00AE2D20"/>
    <w:rsid w:val="00AE2F0A"/>
    <w:rsid w:val="00AE2FE4"/>
    <w:rsid w:val="00AE31D6"/>
    <w:rsid w:val="00AE33D2"/>
    <w:rsid w:val="00AE36D6"/>
    <w:rsid w:val="00AE36DC"/>
    <w:rsid w:val="00AE3783"/>
    <w:rsid w:val="00AE3854"/>
    <w:rsid w:val="00AE3FE3"/>
    <w:rsid w:val="00AE418D"/>
    <w:rsid w:val="00AE41B0"/>
    <w:rsid w:val="00AE42EA"/>
    <w:rsid w:val="00AE4622"/>
    <w:rsid w:val="00AE50D4"/>
    <w:rsid w:val="00AE567F"/>
    <w:rsid w:val="00AE5939"/>
    <w:rsid w:val="00AE5AEE"/>
    <w:rsid w:val="00AE5B7A"/>
    <w:rsid w:val="00AE5D15"/>
    <w:rsid w:val="00AE5FEC"/>
    <w:rsid w:val="00AE65DF"/>
    <w:rsid w:val="00AE6A2A"/>
    <w:rsid w:val="00AE6B34"/>
    <w:rsid w:val="00AE6C24"/>
    <w:rsid w:val="00AE6C46"/>
    <w:rsid w:val="00AE6D39"/>
    <w:rsid w:val="00AE6FB1"/>
    <w:rsid w:val="00AE7417"/>
    <w:rsid w:val="00AE778C"/>
    <w:rsid w:val="00AF01D7"/>
    <w:rsid w:val="00AF07C9"/>
    <w:rsid w:val="00AF0880"/>
    <w:rsid w:val="00AF0BF8"/>
    <w:rsid w:val="00AF0E8C"/>
    <w:rsid w:val="00AF11C9"/>
    <w:rsid w:val="00AF1498"/>
    <w:rsid w:val="00AF14C6"/>
    <w:rsid w:val="00AF150E"/>
    <w:rsid w:val="00AF1A39"/>
    <w:rsid w:val="00AF1E60"/>
    <w:rsid w:val="00AF2281"/>
    <w:rsid w:val="00AF2659"/>
    <w:rsid w:val="00AF26B6"/>
    <w:rsid w:val="00AF2FAD"/>
    <w:rsid w:val="00AF307F"/>
    <w:rsid w:val="00AF33AC"/>
    <w:rsid w:val="00AF3BC9"/>
    <w:rsid w:val="00AF3C42"/>
    <w:rsid w:val="00AF3E59"/>
    <w:rsid w:val="00AF479B"/>
    <w:rsid w:val="00AF4BC2"/>
    <w:rsid w:val="00AF4F1E"/>
    <w:rsid w:val="00AF5551"/>
    <w:rsid w:val="00AF55FA"/>
    <w:rsid w:val="00AF596E"/>
    <w:rsid w:val="00AF5B63"/>
    <w:rsid w:val="00AF5E58"/>
    <w:rsid w:val="00AF5EFC"/>
    <w:rsid w:val="00AF6282"/>
    <w:rsid w:val="00AF6BA4"/>
    <w:rsid w:val="00AF6E48"/>
    <w:rsid w:val="00AF6EBA"/>
    <w:rsid w:val="00AF721D"/>
    <w:rsid w:val="00AF7AB1"/>
    <w:rsid w:val="00B00290"/>
    <w:rsid w:val="00B002F9"/>
    <w:rsid w:val="00B00662"/>
    <w:rsid w:val="00B008E6"/>
    <w:rsid w:val="00B00D79"/>
    <w:rsid w:val="00B00E66"/>
    <w:rsid w:val="00B00EFE"/>
    <w:rsid w:val="00B01194"/>
    <w:rsid w:val="00B015F1"/>
    <w:rsid w:val="00B01B91"/>
    <w:rsid w:val="00B021C1"/>
    <w:rsid w:val="00B02B03"/>
    <w:rsid w:val="00B02D91"/>
    <w:rsid w:val="00B02E40"/>
    <w:rsid w:val="00B02E68"/>
    <w:rsid w:val="00B035EE"/>
    <w:rsid w:val="00B03A75"/>
    <w:rsid w:val="00B0407D"/>
    <w:rsid w:val="00B04082"/>
    <w:rsid w:val="00B04101"/>
    <w:rsid w:val="00B042AB"/>
    <w:rsid w:val="00B04923"/>
    <w:rsid w:val="00B04AD5"/>
    <w:rsid w:val="00B062E9"/>
    <w:rsid w:val="00B0655D"/>
    <w:rsid w:val="00B06D0A"/>
    <w:rsid w:val="00B06DA4"/>
    <w:rsid w:val="00B073C5"/>
    <w:rsid w:val="00B074AB"/>
    <w:rsid w:val="00B074F6"/>
    <w:rsid w:val="00B075E6"/>
    <w:rsid w:val="00B0780F"/>
    <w:rsid w:val="00B07E1E"/>
    <w:rsid w:val="00B100FB"/>
    <w:rsid w:val="00B1029E"/>
    <w:rsid w:val="00B108E3"/>
    <w:rsid w:val="00B10908"/>
    <w:rsid w:val="00B10A98"/>
    <w:rsid w:val="00B10DDB"/>
    <w:rsid w:val="00B11735"/>
    <w:rsid w:val="00B11BC0"/>
    <w:rsid w:val="00B12558"/>
    <w:rsid w:val="00B12D41"/>
    <w:rsid w:val="00B12D74"/>
    <w:rsid w:val="00B13F0A"/>
    <w:rsid w:val="00B13F41"/>
    <w:rsid w:val="00B1405A"/>
    <w:rsid w:val="00B1440F"/>
    <w:rsid w:val="00B1471D"/>
    <w:rsid w:val="00B152E1"/>
    <w:rsid w:val="00B15507"/>
    <w:rsid w:val="00B15D0A"/>
    <w:rsid w:val="00B1678F"/>
    <w:rsid w:val="00B168C7"/>
    <w:rsid w:val="00B16A8F"/>
    <w:rsid w:val="00B202E5"/>
    <w:rsid w:val="00B20A5A"/>
    <w:rsid w:val="00B20E72"/>
    <w:rsid w:val="00B21384"/>
    <w:rsid w:val="00B21546"/>
    <w:rsid w:val="00B2230E"/>
    <w:rsid w:val="00B22365"/>
    <w:rsid w:val="00B226EA"/>
    <w:rsid w:val="00B2286A"/>
    <w:rsid w:val="00B236D6"/>
    <w:rsid w:val="00B23912"/>
    <w:rsid w:val="00B23BB2"/>
    <w:rsid w:val="00B23C79"/>
    <w:rsid w:val="00B249CD"/>
    <w:rsid w:val="00B2553B"/>
    <w:rsid w:val="00B257BF"/>
    <w:rsid w:val="00B258A4"/>
    <w:rsid w:val="00B25CA7"/>
    <w:rsid w:val="00B25F83"/>
    <w:rsid w:val="00B25FB7"/>
    <w:rsid w:val="00B26988"/>
    <w:rsid w:val="00B27971"/>
    <w:rsid w:val="00B27EEF"/>
    <w:rsid w:val="00B3026C"/>
    <w:rsid w:val="00B302E7"/>
    <w:rsid w:val="00B30356"/>
    <w:rsid w:val="00B30649"/>
    <w:rsid w:val="00B30F91"/>
    <w:rsid w:val="00B31478"/>
    <w:rsid w:val="00B319D2"/>
    <w:rsid w:val="00B32491"/>
    <w:rsid w:val="00B3291A"/>
    <w:rsid w:val="00B329EA"/>
    <w:rsid w:val="00B32B98"/>
    <w:rsid w:val="00B32E1E"/>
    <w:rsid w:val="00B33317"/>
    <w:rsid w:val="00B333E9"/>
    <w:rsid w:val="00B3434B"/>
    <w:rsid w:val="00B3449A"/>
    <w:rsid w:val="00B34511"/>
    <w:rsid w:val="00B3477C"/>
    <w:rsid w:val="00B348F7"/>
    <w:rsid w:val="00B3498F"/>
    <w:rsid w:val="00B3550A"/>
    <w:rsid w:val="00B357EA"/>
    <w:rsid w:val="00B358FF"/>
    <w:rsid w:val="00B35FD9"/>
    <w:rsid w:val="00B36494"/>
    <w:rsid w:val="00B36E5C"/>
    <w:rsid w:val="00B37001"/>
    <w:rsid w:val="00B371CD"/>
    <w:rsid w:val="00B37354"/>
    <w:rsid w:val="00B37C6A"/>
    <w:rsid w:val="00B37E55"/>
    <w:rsid w:val="00B400B9"/>
    <w:rsid w:val="00B402B3"/>
    <w:rsid w:val="00B40425"/>
    <w:rsid w:val="00B40516"/>
    <w:rsid w:val="00B4068A"/>
    <w:rsid w:val="00B40AE2"/>
    <w:rsid w:val="00B40F1D"/>
    <w:rsid w:val="00B40F81"/>
    <w:rsid w:val="00B415D3"/>
    <w:rsid w:val="00B416DC"/>
    <w:rsid w:val="00B41951"/>
    <w:rsid w:val="00B41A6A"/>
    <w:rsid w:val="00B4219B"/>
    <w:rsid w:val="00B42A53"/>
    <w:rsid w:val="00B42D09"/>
    <w:rsid w:val="00B42E2C"/>
    <w:rsid w:val="00B42F88"/>
    <w:rsid w:val="00B42FB8"/>
    <w:rsid w:val="00B43708"/>
    <w:rsid w:val="00B4391C"/>
    <w:rsid w:val="00B43EDF"/>
    <w:rsid w:val="00B4472B"/>
    <w:rsid w:val="00B4473A"/>
    <w:rsid w:val="00B448AC"/>
    <w:rsid w:val="00B44A3E"/>
    <w:rsid w:val="00B44B1B"/>
    <w:rsid w:val="00B4585D"/>
    <w:rsid w:val="00B459D7"/>
    <w:rsid w:val="00B45A6A"/>
    <w:rsid w:val="00B45B74"/>
    <w:rsid w:val="00B4642B"/>
    <w:rsid w:val="00B465E5"/>
    <w:rsid w:val="00B46671"/>
    <w:rsid w:val="00B469D2"/>
    <w:rsid w:val="00B46F9E"/>
    <w:rsid w:val="00B4700E"/>
    <w:rsid w:val="00B473C9"/>
    <w:rsid w:val="00B475AD"/>
    <w:rsid w:val="00B47853"/>
    <w:rsid w:val="00B47ED6"/>
    <w:rsid w:val="00B50B06"/>
    <w:rsid w:val="00B50B4A"/>
    <w:rsid w:val="00B50BAD"/>
    <w:rsid w:val="00B50CCC"/>
    <w:rsid w:val="00B51021"/>
    <w:rsid w:val="00B520F2"/>
    <w:rsid w:val="00B5220E"/>
    <w:rsid w:val="00B52316"/>
    <w:rsid w:val="00B52920"/>
    <w:rsid w:val="00B52CDD"/>
    <w:rsid w:val="00B52F32"/>
    <w:rsid w:val="00B53354"/>
    <w:rsid w:val="00B534F6"/>
    <w:rsid w:val="00B537AC"/>
    <w:rsid w:val="00B53801"/>
    <w:rsid w:val="00B539F2"/>
    <w:rsid w:val="00B53A5F"/>
    <w:rsid w:val="00B53A63"/>
    <w:rsid w:val="00B54735"/>
    <w:rsid w:val="00B547D0"/>
    <w:rsid w:val="00B54D18"/>
    <w:rsid w:val="00B550DE"/>
    <w:rsid w:val="00B554F4"/>
    <w:rsid w:val="00B5566F"/>
    <w:rsid w:val="00B562E8"/>
    <w:rsid w:val="00B564B7"/>
    <w:rsid w:val="00B5672D"/>
    <w:rsid w:val="00B56ADC"/>
    <w:rsid w:val="00B574DB"/>
    <w:rsid w:val="00B576D1"/>
    <w:rsid w:val="00B601FC"/>
    <w:rsid w:val="00B604E8"/>
    <w:rsid w:val="00B61065"/>
    <w:rsid w:val="00B62207"/>
    <w:rsid w:val="00B6225F"/>
    <w:rsid w:val="00B62472"/>
    <w:rsid w:val="00B6263D"/>
    <w:rsid w:val="00B6282E"/>
    <w:rsid w:val="00B62BBB"/>
    <w:rsid w:val="00B63431"/>
    <w:rsid w:val="00B6412F"/>
    <w:rsid w:val="00B641E8"/>
    <w:rsid w:val="00B64510"/>
    <w:rsid w:val="00B646CC"/>
    <w:rsid w:val="00B650A3"/>
    <w:rsid w:val="00B6513B"/>
    <w:rsid w:val="00B65846"/>
    <w:rsid w:val="00B65B89"/>
    <w:rsid w:val="00B665D2"/>
    <w:rsid w:val="00B666CB"/>
    <w:rsid w:val="00B66EBD"/>
    <w:rsid w:val="00B67290"/>
    <w:rsid w:val="00B67429"/>
    <w:rsid w:val="00B6751F"/>
    <w:rsid w:val="00B67C9E"/>
    <w:rsid w:val="00B67F3D"/>
    <w:rsid w:val="00B70664"/>
    <w:rsid w:val="00B70AB4"/>
    <w:rsid w:val="00B70E63"/>
    <w:rsid w:val="00B71131"/>
    <w:rsid w:val="00B712B6"/>
    <w:rsid w:val="00B71364"/>
    <w:rsid w:val="00B716F1"/>
    <w:rsid w:val="00B7192D"/>
    <w:rsid w:val="00B72074"/>
    <w:rsid w:val="00B72237"/>
    <w:rsid w:val="00B72D40"/>
    <w:rsid w:val="00B7378E"/>
    <w:rsid w:val="00B73AB3"/>
    <w:rsid w:val="00B73C5D"/>
    <w:rsid w:val="00B741E1"/>
    <w:rsid w:val="00B74ACE"/>
    <w:rsid w:val="00B74BB3"/>
    <w:rsid w:val="00B74E1F"/>
    <w:rsid w:val="00B74E3A"/>
    <w:rsid w:val="00B74FAE"/>
    <w:rsid w:val="00B75597"/>
    <w:rsid w:val="00B7598E"/>
    <w:rsid w:val="00B75A87"/>
    <w:rsid w:val="00B75AC7"/>
    <w:rsid w:val="00B75B63"/>
    <w:rsid w:val="00B75C27"/>
    <w:rsid w:val="00B75C4A"/>
    <w:rsid w:val="00B75FB7"/>
    <w:rsid w:val="00B76069"/>
    <w:rsid w:val="00B76BC0"/>
    <w:rsid w:val="00B8035E"/>
    <w:rsid w:val="00B80AE1"/>
    <w:rsid w:val="00B80C10"/>
    <w:rsid w:val="00B8106B"/>
    <w:rsid w:val="00B81268"/>
    <w:rsid w:val="00B81742"/>
    <w:rsid w:val="00B81AB0"/>
    <w:rsid w:val="00B823A2"/>
    <w:rsid w:val="00B823E7"/>
    <w:rsid w:val="00B8356C"/>
    <w:rsid w:val="00B83742"/>
    <w:rsid w:val="00B838A7"/>
    <w:rsid w:val="00B83EC4"/>
    <w:rsid w:val="00B84078"/>
    <w:rsid w:val="00B8422D"/>
    <w:rsid w:val="00B84AD6"/>
    <w:rsid w:val="00B8555C"/>
    <w:rsid w:val="00B8595F"/>
    <w:rsid w:val="00B85BCD"/>
    <w:rsid w:val="00B862E0"/>
    <w:rsid w:val="00B865AD"/>
    <w:rsid w:val="00B86630"/>
    <w:rsid w:val="00B87389"/>
    <w:rsid w:val="00B87C1A"/>
    <w:rsid w:val="00B90054"/>
    <w:rsid w:val="00B90905"/>
    <w:rsid w:val="00B90CCE"/>
    <w:rsid w:val="00B916BA"/>
    <w:rsid w:val="00B91981"/>
    <w:rsid w:val="00B91FF8"/>
    <w:rsid w:val="00B927A2"/>
    <w:rsid w:val="00B9287A"/>
    <w:rsid w:val="00B92E3F"/>
    <w:rsid w:val="00B93928"/>
    <w:rsid w:val="00B9397D"/>
    <w:rsid w:val="00B93A8F"/>
    <w:rsid w:val="00B93D13"/>
    <w:rsid w:val="00B93D63"/>
    <w:rsid w:val="00B93EA4"/>
    <w:rsid w:val="00B94127"/>
    <w:rsid w:val="00B943BE"/>
    <w:rsid w:val="00B943F2"/>
    <w:rsid w:val="00B94672"/>
    <w:rsid w:val="00B946D4"/>
    <w:rsid w:val="00B94859"/>
    <w:rsid w:val="00B94AA9"/>
    <w:rsid w:val="00B9506C"/>
    <w:rsid w:val="00B955C8"/>
    <w:rsid w:val="00B9568E"/>
    <w:rsid w:val="00B9569A"/>
    <w:rsid w:val="00B95955"/>
    <w:rsid w:val="00B95D4D"/>
    <w:rsid w:val="00B95F8C"/>
    <w:rsid w:val="00B961AF"/>
    <w:rsid w:val="00B96635"/>
    <w:rsid w:val="00B96B83"/>
    <w:rsid w:val="00B96F7C"/>
    <w:rsid w:val="00B96FAC"/>
    <w:rsid w:val="00B97A0E"/>
    <w:rsid w:val="00B97E9F"/>
    <w:rsid w:val="00BA04B4"/>
    <w:rsid w:val="00BA04C2"/>
    <w:rsid w:val="00BA05DE"/>
    <w:rsid w:val="00BA0B90"/>
    <w:rsid w:val="00BA0E84"/>
    <w:rsid w:val="00BA12C6"/>
    <w:rsid w:val="00BA1396"/>
    <w:rsid w:val="00BA1863"/>
    <w:rsid w:val="00BA2A9E"/>
    <w:rsid w:val="00BA2B12"/>
    <w:rsid w:val="00BA315E"/>
    <w:rsid w:val="00BA3514"/>
    <w:rsid w:val="00BA4449"/>
    <w:rsid w:val="00BA4DD8"/>
    <w:rsid w:val="00BA5335"/>
    <w:rsid w:val="00BA5879"/>
    <w:rsid w:val="00BA5897"/>
    <w:rsid w:val="00BA5E35"/>
    <w:rsid w:val="00BA6463"/>
    <w:rsid w:val="00BA6BCA"/>
    <w:rsid w:val="00BA6F15"/>
    <w:rsid w:val="00BA721F"/>
    <w:rsid w:val="00BA77BD"/>
    <w:rsid w:val="00BA7D79"/>
    <w:rsid w:val="00BA7F98"/>
    <w:rsid w:val="00BB017E"/>
    <w:rsid w:val="00BB1058"/>
    <w:rsid w:val="00BB1770"/>
    <w:rsid w:val="00BB17E8"/>
    <w:rsid w:val="00BB2C64"/>
    <w:rsid w:val="00BB2F5E"/>
    <w:rsid w:val="00BB3219"/>
    <w:rsid w:val="00BB34CF"/>
    <w:rsid w:val="00BB3579"/>
    <w:rsid w:val="00BB3630"/>
    <w:rsid w:val="00BB36E6"/>
    <w:rsid w:val="00BB37EB"/>
    <w:rsid w:val="00BB3AA3"/>
    <w:rsid w:val="00BB3BDF"/>
    <w:rsid w:val="00BB3CDC"/>
    <w:rsid w:val="00BB3D1A"/>
    <w:rsid w:val="00BB3DB0"/>
    <w:rsid w:val="00BB4113"/>
    <w:rsid w:val="00BB441F"/>
    <w:rsid w:val="00BB4D66"/>
    <w:rsid w:val="00BB4ED7"/>
    <w:rsid w:val="00BB53CA"/>
    <w:rsid w:val="00BB5F1B"/>
    <w:rsid w:val="00BB60D3"/>
    <w:rsid w:val="00BB6317"/>
    <w:rsid w:val="00BB6AC4"/>
    <w:rsid w:val="00BB7257"/>
    <w:rsid w:val="00BB7548"/>
    <w:rsid w:val="00BB75B8"/>
    <w:rsid w:val="00BB7607"/>
    <w:rsid w:val="00BB7838"/>
    <w:rsid w:val="00BB7891"/>
    <w:rsid w:val="00BB7DCE"/>
    <w:rsid w:val="00BC0A25"/>
    <w:rsid w:val="00BC1259"/>
    <w:rsid w:val="00BC14F2"/>
    <w:rsid w:val="00BC1F57"/>
    <w:rsid w:val="00BC1FE1"/>
    <w:rsid w:val="00BC247C"/>
    <w:rsid w:val="00BC24BE"/>
    <w:rsid w:val="00BC2556"/>
    <w:rsid w:val="00BC270C"/>
    <w:rsid w:val="00BC2C6E"/>
    <w:rsid w:val="00BC2F6E"/>
    <w:rsid w:val="00BC38AC"/>
    <w:rsid w:val="00BC38EE"/>
    <w:rsid w:val="00BC3E4F"/>
    <w:rsid w:val="00BC3E82"/>
    <w:rsid w:val="00BC3F59"/>
    <w:rsid w:val="00BC4234"/>
    <w:rsid w:val="00BC4921"/>
    <w:rsid w:val="00BC4BB8"/>
    <w:rsid w:val="00BC4CEC"/>
    <w:rsid w:val="00BC5026"/>
    <w:rsid w:val="00BC5653"/>
    <w:rsid w:val="00BC5A03"/>
    <w:rsid w:val="00BC5AA0"/>
    <w:rsid w:val="00BC5E8B"/>
    <w:rsid w:val="00BC604E"/>
    <w:rsid w:val="00BC64B4"/>
    <w:rsid w:val="00BC6BFF"/>
    <w:rsid w:val="00BC6F6B"/>
    <w:rsid w:val="00BC6FE8"/>
    <w:rsid w:val="00BC70CF"/>
    <w:rsid w:val="00BC789E"/>
    <w:rsid w:val="00BC79C1"/>
    <w:rsid w:val="00BC7F11"/>
    <w:rsid w:val="00BC7FD6"/>
    <w:rsid w:val="00BD0473"/>
    <w:rsid w:val="00BD0E74"/>
    <w:rsid w:val="00BD1B76"/>
    <w:rsid w:val="00BD208E"/>
    <w:rsid w:val="00BD223D"/>
    <w:rsid w:val="00BD2557"/>
    <w:rsid w:val="00BD310A"/>
    <w:rsid w:val="00BD3277"/>
    <w:rsid w:val="00BD32C5"/>
    <w:rsid w:val="00BD3698"/>
    <w:rsid w:val="00BD382F"/>
    <w:rsid w:val="00BD3E0A"/>
    <w:rsid w:val="00BD42DF"/>
    <w:rsid w:val="00BD44B0"/>
    <w:rsid w:val="00BD5212"/>
    <w:rsid w:val="00BD5350"/>
    <w:rsid w:val="00BD56AF"/>
    <w:rsid w:val="00BD5B32"/>
    <w:rsid w:val="00BD5FA7"/>
    <w:rsid w:val="00BD6462"/>
    <w:rsid w:val="00BD70F8"/>
    <w:rsid w:val="00BD7C1C"/>
    <w:rsid w:val="00BD7D60"/>
    <w:rsid w:val="00BD7EBA"/>
    <w:rsid w:val="00BE0520"/>
    <w:rsid w:val="00BE05D7"/>
    <w:rsid w:val="00BE1083"/>
    <w:rsid w:val="00BE154B"/>
    <w:rsid w:val="00BE16BE"/>
    <w:rsid w:val="00BE190E"/>
    <w:rsid w:val="00BE1A6E"/>
    <w:rsid w:val="00BE2068"/>
    <w:rsid w:val="00BE2077"/>
    <w:rsid w:val="00BE2457"/>
    <w:rsid w:val="00BE2BE3"/>
    <w:rsid w:val="00BE2C63"/>
    <w:rsid w:val="00BE3602"/>
    <w:rsid w:val="00BE39A7"/>
    <w:rsid w:val="00BE3DC7"/>
    <w:rsid w:val="00BE4143"/>
    <w:rsid w:val="00BE45D2"/>
    <w:rsid w:val="00BE46AB"/>
    <w:rsid w:val="00BE51B8"/>
    <w:rsid w:val="00BE5A79"/>
    <w:rsid w:val="00BE5D84"/>
    <w:rsid w:val="00BE5DE2"/>
    <w:rsid w:val="00BE61AB"/>
    <w:rsid w:val="00BE62F9"/>
    <w:rsid w:val="00BE65E8"/>
    <w:rsid w:val="00BE670A"/>
    <w:rsid w:val="00BE699D"/>
    <w:rsid w:val="00BE6FCE"/>
    <w:rsid w:val="00BE7373"/>
    <w:rsid w:val="00BE767F"/>
    <w:rsid w:val="00BE784A"/>
    <w:rsid w:val="00BF0668"/>
    <w:rsid w:val="00BF09DB"/>
    <w:rsid w:val="00BF0B65"/>
    <w:rsid w:val="00BF131D"/>
    <w:rsid w:val="00BF158F"/>
    <w:rsid w:val="00BF1605"/>
    <w:rsid w:val="00BF1CC7"/>
    <w:rsid w:val="00BF1FB7"/>
    <w:rsid w:val="00BF275E"/>
    <w:rsid w:val="00BF2A02"/>
    <w:rsid w:val="00BF3042"/>
    <w:rsid w:val="00BF3098"/>
    <w:rsid w:val="00BF3568"/>
    <w:rsid w:val="00BF366F"/>
    <w:rsid w:val="00BF3A93"/>
    <w:rsid w:val="00BF3CBA"/>
    <w:rsid w:val="00BF421D"/>
    <w:rsid w:val="00BF459D"/>
    <w:rsid w:val="00BF45D5"/>
    <w:rsid w:val="00BF4D69"/>
    <w:rsid w:val="00BF568F"/>
    <w:rsid w:val="00BF5E2D"/>
    <w:rsid w:val="00BF66F1"/>
    <w:rsid w:val="00BF6E17"/>
    <w:rsid w:val="00BF7055"/>
    <w:rsid w:val="00BF7425"/>
    <w:rsid w:val="00BF7CF7"/>
    <w:rsid w:val="00BF7E34"/>
    <w:rsid w:val="00C0033E"/>
    <w:rsid w:val="00C00FFC"/>
    <w:rsid w:val="00C010FD"/>
    <w:rsid w:val="00C0124F"/>
    <w:rsid w:val="00C01871"/>
    <w:rsid w:val="00C01BFB"/>
    <w:rsid w:val="00C01D43"/>
    <w:rsid w:val="00C01FC3"/>
    <w:rsid w:val="00C020AE"/>
    <w:rsid w:val="00C0277F"/>
    <w:rsid w:val="00C02901"/>
    <w:rsid w:val="00C02915"/>
    <w:rsid w:val="00C02DBD"/>
    <w:rsid w:val="00C02FA9"/>
    <w:rsid w:val="00C03038"/>
    <w:rsid w:val="00C03E4D"/>
    <w:rsid w:val="00C03F14"/>
    <w:rsid w:val="00C041E7"/>
    <w:rsid w:val="00C04CD5"/>
    <w:rsid w:val="00C055BB"/>
    <w:rsid w:val="00C05B66"/>
    <w:rsid w:val="00C05C8D"/>
    <w:rsid w:val="00C05F2B"/>
    <w:rsid w:val="00C06036"/>
    <w:rsid w:val="00C0668A"/>
    <w:rsid w:val="00C0677A"/>
    <w:rsid w:val="00C07364"/>
    <w:rsid w:val="00C0754D"/>
    <w:rsid w:val="00C07938"/>
    <w:rsid w:val="00C07E4E"/>
    <w:rsid w:val="00C1078F"/>
    <w:rsid w:val="00C10A3F"/>
    <w:rsid w:val="00C10AD6"/>
    <w:rsid w:val="00C10CBD"/>
    <w:rsid w:val="00C10FE0"/>
    <w:rsid w:val="00C124F8"/>
    <w:rsid w:val="00C1271A"/>
    <w:rsid w:val="00C12810"/>
    <w:rsid w:val="00C12BCC"/>
    <w:rsid w:val="00C12D5A"/>
    <w:rsid w:val="00C13212"/>
    <w:rsid w:val="00C1405F"/>
    <w:rsid w:val="00C1443C"/>
    <w:rsid w:val="00C14461"/>
    <w:rsid w:val="00C14471"/>
    <w:rsid w:val="00C14496"/>
    <w:rsid w:val="00C14497"/>
    <w:rsid w:val="00C14B91"/>
    <w:rsid w:val="00C14B92"/>
    <w:rsid w:val="00C15106"/>
    <w:rsid w:val="00C15287"/>
    <w:rsid w:val="00C15A50"/>
    <w:rsid w:val="00C15D63"/>
    <w:rsid w:val="00C15F09"/>
    <w:rsid w:val="00C161AB"/>
    <w:rsid w:val="00C16B00"/>
    <w:rsid w:val="00C16C81"/>
    <w:rsid w:val="00C16E98"/>
    <w:rsid w:val="00C172AA"/>
    <w:rsid w:val="00C172BD"/>
    <w:rsid w:val="00C17FDC"/>
    <w:rsid w:val="00C20213"/>
    <w:rsid w:val="00C202FB"/>
    <w:rsid w:val="00C20832"/>
    <w:rsid w:val="00C217D1"/>
    <w:rsid w:val="00C21A29"/>
    <w:rsid w:val="00C2226E"/>
    <w:rsid w:val="00C22436"/>
    <w:rsid w:val="00C226B4"/>
    <w:rsid w:val="00C22D72"/>
    <w:rsid w:val="00C22DE7"/>
    <w:rsid w:val="00C22EFA"/>
    <w:rsid w:val="00C23BC2"/>
    <w:rsid w:val="00C2408D"/>
    <w:rsid w:val="00C24544"/>
    <w:rsid w:val="00C24864"/>
    <w:rsid w:val="00C251BA"/>
    <w:rsid w:val="00C2522A"/>
    <w:rsid w:val="00C2534D"/>
    <w:rsid w:val="00C261E9"/>
    <w:rsid w:val="00C265F5"/>
    <w:rsid w:val="00C2663B"/>
    <w:rsid w:val="00C26F47"/>
    <w:rsid w:val="00C27B3E"/>
    <w:rsid w:val="00C27CB2"/>
    <w:rsid w:val="00C27E30"/>
    <w:rsid w:val="00C30073"/>
    <w:rsid w:val="00C3007E"/>
    <w:rsid w:val="00C30812"/>
    <w:rsid w:val="00C30C0E"/>
    <w:rsid w:val="00C30E12"/>
    <w:rsid w:val="00C30E7B"/>
    <w:rsid w:val="00C31433"/>
    <w:rsid w:val="00C318E1"/>
    <w:rsid w:val="00C319A4"/>
    <w:rsid w:val="00C31E06"/>
    <w:rsid w:val="00C32244"/>
    <w:rsid w:val="00C329D8"/>
    <w:rsid w:val="00C32E15"/>
    <w:rsid w:val="00C3332C"/>
    <w:rsid w:val="00C33591"/>
    <w:rsid w:val="00C3493D"/>
    <w:rsid w:val="00C3541C"/>
    <w:rsid w:val="00C35612"/>
    <w:rsid w:val="00C35CF1"/>
    <w:rsid w:val="00C35FF4"/>
    <w:rsid w:val="00C3615E"/>
    <w:rsid w:val="00C363B5"/>
    <w:rsid w:val="00C3663F"/>
    <w:rsid w:val="00C36BFA"/>
    <w:rsid w:val="00C36C12"/>
    <w:rsid w:val="00C36E84"/>
    <w:rsid w:val="00C37539"/>
    <w:rsid w:val="00C379F8"/>
    <w:rsid w:val="00C37B78"/>
    <w:rsid w:val="00C40448"/>
    <w:rsid w:val="00C4073D"/>
    <w:rsid w:val="00C40BA4"/>
    <w:rsid w:val="00C40D12"/>
    <w:rsid w:val="00C416D4"/>
    <w:rsid w:val="00C41DA0"/>
    <w:rsid w:val="00C4240A"/>
    <w:rsid w:val="00C42893"/>
    <w:rsid w:val="00C44572"/>
    <w:rsid w:val="00C449A3"/>
    <w:rsid w:val="00C44D86"/>
    <w:rsid w:val="00C454F3"/>
    <w:rsid w:val="00C45522"/>
    <w:rsid w:val="00C45782"/>
    <w:rsid w:val="00C460DF"/>
    <w:rsid w:val="00C46339"/>
    <w:rsid w:val="00C46854"/>
    <w:rsid w:val="00C46B18"/>
    <w:rsid w:val="00C47450"/>
    <w:rsid w:val="00C50755"/>
    <w:rsid w:val="00C50914"/>
    <w:rsid w:val="00C50ECC"/>
    <w:rsid w:val="00C50F6D"/>
    <w:rsid w:val="00C519A2"/>
    <w:rsid w:val="00C51A1D"/>
    <w:rsid w:val="00C52640"/>
    <w:rsid w:val="00C528D2"/>
    <w:rsid w:val="00C52C82"/>
    <w:rsid w:val="00C52CDA"/>
    <w:rsid w:val="00C530DC"/>
    <w:rsid w:val="00C5314C"/>
    <w:rsid w:val="00C53BF7"/>
    <w:rsid w:val="00C549D3"/>
    <w:rsid w:val="00C54C9C"/>
    <w:rsid w:val="00C552A6"/>
    <w:rsid w:val="00C55860"/>
    <w:rsid w:val="00C56152"/>
    <w:rsid w:val="00C561A3"/>
    <w:rsid w:val="00C56920"/>
    <w:rsid w:val="00C56CEC"/>
    <w:rsid w:val="00C57568"/>
    <w:rsid w:val="00C57AAF"/>
    <w:rsid w:val="00C57FDD"/>
    <w:rsid w:val="00C6039E"/>
    <w:rsid w:val="00C6053E"/>
    <w:rsid w:val="00C60D17"/>
    <w:rsid w:val="00C60F9F"/>
    <w:rsid w:val="00C61036"/>
    <w:rsid w:val="00C617A2"/>
    <w:rsid w:val="00C61A56"/>
    <w:rsid w:val="00C62AA9"/>
    <w:rsid w:val="00C62BA4"/>
    <w:rsid w:val="00C63898"/>
    <w:rsid w:val="00C63D79"/>
    <w:rsid w:val="00C65153"/>
    <w:rsid w:val="00C65285"/>
    <w:rsid w:val="00C65361"/>
    <w:rsid w:val="00C6566F"/>
    <w:rsid w:val="00C65A14"/>
    <w:rsid w:val="00C6669C"/>
    <w:rsid w:val="00C667BE"/>
    <w:rsid w:val="00C669D7"/>
    <w:rsid w:val="00C66B1C"/>
    <w:rsid w:val="00C6702A"/>
    <w:rsid w:val="00C700BF"/>
    <w:rsid w:val="00C70153"/>
    <w:rsid w:val="00C70507"/>
    <w:rsid w:val="00C7184F"/>
    <w:rsid w:val="00C71A91"/>
    <w:rsid w:val="00C71AC3"/>
    <w:rsid w:val="00C72F88"/>
    <w:rsid w:val="00C73297"/>
    <w:rsid w:val="00C73B0B"/>
    <w:rsid w:val="00C73DEB"/>
    <w:rsid w:val="00C744E5"/>
    <w:rsid w:val="00C7459C"/>
    <w:rsid w:val="00C749BA"/>
    <w:rsid w:val="00C7517D"/>
    <w:rsid w:val="00C75BCA"/>
    <w:rsid w:val="00C7615C"/>
    <w:rsid w:val="00C76425"/>
    <w:rsid w:val="00C76555"/>
    <w:rsid w:val="00C76E7A"/>
    <w:rsid w:val="00C77173"/>
    <w:rsid w:val="00C7774F"/>
    <w:rsid w:val="00C77F5E"/>
    <w:rsid w:val="00C806A4"/>
    <w:rsid w:val="00C81076"/>
    <w:rsid w:val="00C8114A"/>
    <w:rsid w:val="00C817B6"/>
    <w:rsid w:val="00C81A2F"/>
    <w:rsid w:val="00C81CEA"/>
    <w:rsid w:val="00C82045"/>
    <w:rsid w:val="00C829C3"/>
    <w:rsid w:val="00C82A08"/>
    <w:rsid w:val="00C837F3"/>
    <w:rsid w:val="00C83C5E"/>
    <w:rsid w:val="00C83F7E"/>
    <w:rsid w:val="00C84731"/>
    <w:rsid w:val="00C84A1A"/>
    <w:rsid w:val="00C84DC1"/>
    <w:rsid w:val="00C8532E"/>
    <w:rsid w:val="00C85CEC"/>
    <w:rsid w:val="00C867C9"/>
    <w:rsid w:val="00C86DF9"/>
    <w:rsid w:val="00C86F2F"/>
    <w:rsid w:val="00C86FC3"/>
    <w:rsid w:val="00C872CB"/>
    <w:rsid w:val="00C87339"/>
    <w:rsid w:val="00C87C5C"/>
    <w:rsid w:val="00C87C65"/>
    <w:rsid w:val="00C87EAC"/>
    <w:rsid w:val="00C903F9"/>
    <w:rsid w:val="00C90818"/>
    <w:rsid w:val="00C90879"/>
    <w:rsid w:val="00C9097A"/>
    <w:rsid w:val="00C90C05"/>
    <w:rsid w:val="00C90EC0"/>
    <w:rsid w:val="00C914E1"/>
    <w:rsid w:val="00C91687"/>
    <w:rsid w:val="00C91B0D"/>
    <w:rsid w:val="00C91E40"/>
    <w:rsid w:val="00C91FF8"/>
    <w:rsid w:val="00C93528"/>
    <w:rsid w:val="00C9375D"/>
    <w:rsid w:val="00C937A5"/>
    <w:rsid w:val="00C93C89"/>
    <w:rsid w:val="00C93E69"/>
    <w:rsid w:val="00C940D3"/>
    <w:rsid w:val="00C9418B"/>
    <w:rsid w:val="00C94A49"/>
    <w:rsid w:val="00C94F9F"/>
    <w:rsid w:val="00C9517D"/>
    <w:rsid w:val="00C95712"/>
    <w:rsid w:val="00C95834"/>
    <w:rsid w:val="00C959B8"/>
    <w:rsid w:val="00C96135"/>
    <w:rsid w:val="00C964C2"/>
    <w:rsid w:val="00C9659E"/>
    <w:rsid w:val="00C96836"/>
    <w:rsid w:val="00C971F4"/>
    <w:rsid w:val="00C9773A"/>
    <w:rsid w:val="00C97879"/>
    <w:rsid w:val="00C978A7"/>
    <w:rsid w:val="00CA0810"/>
    <w:rsid w:val="00CA0B85"/>
    <w:rsid w:val="00CA0FBA"/>
    <w:rsid w:val="00CA1B55"/>
    <w:rsid w:val="00CA1C87"/>
    <w:rsid w:val="00CA2162"/>
    <w:rsid w:val="00CA2188"/>
    <w:rsid w:val="00CA21BA"/>
    <w:rsid w:val="00CA2646"/>
    <w:rsid w:val="00CA29BB"/>
    <w:rsid w:val="00CA32E1"/>
    <w:rsid w:val="00CA3A1C"/>
    <w:rsid w:val="00CA407C"/>
    <w:rsid w:val="00CA4564"/>
    <w:rsid w:val="00CA4C8A"/>
    <w:rsid w:val="00CA4EF1"/>
    <w:rsid w:val="00CA512E"/>
    <w:rsid w:val="00CA54AC"/>
    <w:rsid w:val="00CA552D"/>
    <w:rsid w:val="00CA58F1"/>
    <w:rsid w:val="00CA66BB"/>
    <w:rsid w:val="00CA76E0"/>
    <w:rsid w:val="00CA77D1"/>
    <w:rsid w:val="00CA7A35"/>
    <w:rsid w:val="00CA7AE6"/>
    <w:rsid w:val="00CB0BDD"/>
    <w:rsid w:val="00CB15B5"/>
    <w:rsid w:val="00CB15FF"/>
    <w:rsid w:val="00CB1C50"/>
    <w:rsid w:val="00CB1FED"/>
    <w:rsid w:val="00CB20A6"/>
    <w:rsid w:val="00CB291D"/>
    <w:rsid w:val="00CB2FDC"/>
    <w:rsid w:val="00CB3955"/>
    <w:rsid w:val="00CB404E"/>
    <w:rsid w:val="00CB4430"/>
    <w:rsid w:val="00CB453D"/>
    <w:rsid w:val="00CB49E8"/>
    <w:rsid w:val="00CB4E83"/>
    <w:rsid w:val="00CB559A"/>
    <w:rsid w:val="00CB588D"/>
    <w:rsid w:val="00CB5A10"/>
    <w:rsid w:val="00CB5E64"/>
    <w:rsid w:val="00CB5F4A"/>
    <w:rsid w:val="00CB5FB6"/>
    <w:rsid w:val="00CB64D9"/>
    <w:rsid w:val="00CB7034"/>
    <w:rsid w:val="00CB73B2"/>
    <w:rsid w:val="00CB7846"/>
    <w:rsid w:val="00CB7A58"/>
    <w:rsid w:val="00CB7B77"/>
    <w:rsid w:val="00CC0FA9"/>
    <w:rsid w:val="00CC1637"/>
    <w:rsid w:val="00CC17D8"/>
    <w:rsid w:val="00CC1C7A"/>
    <w:rsid w:val="00CC23AC"/>
    <w:rsid w:val="00CC2863"/>
    <w:rsid w:val="00CC395A"/>
    <w:rsid w:val="00CC4415"/>
    <w:rsid w:val="00CC444B"/>
    <w:rsid w:val="00CC4C63"/>
    <w:rsid w:val="00CC50AB"/>
    <w:rsid w:val="00CC5386"/>
    <w:rsid w:val="00CC53D3"/>
    <w:rsid w:val="00CC5C97"/>
    <w:rsid w:val="00CC62EF"/>
    <w:rsid w:val="00CC6C3F"/>
    <w:rsid w:val="00CC6DC4"/>
    <w:rsid w:val="00CC729C"/>
    <w:rsid w:val="00CC74EA"/>
    <w:rsid w:val="00CC7519"/>
    <w:rsid w:val="00CC7AE9"/>
    <w:rsid w:val="00CD08A4"/>
    <w:rsid w:val="00CD127D"/>
    <w:rsid w:val="00CD1812"/>
    <w:rsid w:val="00CD1B67"/>
    <w:rsid w:val="00CD1B70"/>
    <w:rsid w:val="00CD1C93"/>
    <w:rsid w:val="00CD24C0"/>
    <w:rsid w:val="00CD3233"/>
    <w:rsid w:val="00CD37D1"/>
    <w:rsid w:val="00CD38C8"/>
    <w:rsid w:val="00CD3AA4"/>
    <w:rsid w:val="00CD3B38"/>
    <w:rsid w:val="00CD3CCC"/>
    <w:rsid w:val="00CD40BE"/>
    <w:rsid w:val="00CD4623"/>
    <w:rsid w:val="00CD4821"/>
    <w:rsid w:val="00CD4DE7"/>
    <w:rsid w:val="00CD5382"/>
    <w:rsid w:val="00CD58E9"/>
    <w:rsid w:val="00CD5FB1"/>
    <w:rsid w:val="00CD616A"/>
    <w:rsid w:val="00CD6679"/>
    <w:rsid w:val="00CD6B3C"/>
    <w:rsid w:val="00CD6F5C"/>
    <w:rsid w:val="00CD7046"/>
    <w:rsid w:val="00CD71BC"/>
    <w:rsid w:val="00CD7F81"/>
    <w:rsid w:val="00CD7FE0"/>
    <w:rsid w:val="00CE0012"/>
    <w:rsid w:val="00CE06E8"/>
    <w:rsid w:val="00CE09A5"/>
    <w:rsid w:val="00CE0E41"/>
    <w:rsid w:val="00CE1920"/>
    <w:rsid w:val="00CE1D25"/>
    <w:rsid w:val="00CE1E91"/>
    <w:rsid w:val="00CE398E"/>
    <w:rsid w:val="00CE39BE"/>
    <w:rsid w:val="00CE3A16"/>
    <w:rsid w:val="00CE3C13"/>
    <w:rsid w:val="00CE3E36"/>
    <w:rsid w:val="00CE4978"/>
    <w:rsid w:val="00CE5409"/>
    <w:rsid w:val="00CE592C"/>
    <w:rsid w:val="00CE5D7B"/>
    <w:rsid w:val="00CE625E"/>
    <w:rsid w:val="00CE64D7"/>
    <w:rsid w:val="00CE675D"/>
    <w:rsid w:val="00CE6F5C"/>
    <w:rsid w:val="00CE72FE"/>
    <w:rsid w:val="00CE7B90"/>
    <w:rsid w:val="00CE7CBF"/>
    <w:rsid w:val="00CF0014"/>
    <w:rsid w:val="00CF0340"/>
    <w:rsid w:val="00CF044A"/>
    <w:rsid w:val="00CF0E7E"/>
    <w:rsid w:val="00CF1234"/>
    <w:rsid w:val="00CF1735"/>
    <w:rsid w:val="00CF2620"/>
    <w:rsid w:val="00CF2893"/>
    <w:rsid w:val="00CF2924"/>
    <w:rsid w:val="00CF29CE"/>
    <w:rsid w:val="00CF2BB3"/>
    <w:rsid w:val="00CF3265"/>
    <w:rsid w:val="00CF43E1"/>
    <w:rsid w:val="00CF4B6E"/>
    <w:rsid w:val="00CF4E81"/>
    <w:rsid w:val="00CF5250"/>
    <w:rsid w:val="00CF5299"/>
    <w:rsid w:val="00CF55BA"/>
    <w:rsid w:val="00CF5EB9"/>
    <w:rsid w:val="00CF625F"/>
    <w:rsid w:val="00CF6529"/>
    <w:rsid w:val="00CF68ED"/>
    <w:rsid w:val="00CF6A08"/>
    <w:rsid w:val="00CF7238"/>
    <w:rsid w:val="00CF77EC"/>
    <w:rsid w:val="00CF7A36"/>
    <w:rsid w:val="00CF7CA2"/>
    <w:rsid w:val="00D0022F"/>
    <w:rsid w:val="00D00412"/>
    <w:rsid w:val="00D006FB"/>
    <w:rsid w:val="00D00AE4"/>
    <w:rsid w:val="00D0103C"/>
    <w:rsid w:val="00D014BB"/>
    <w:rsid w:val="00D01758"/>
    <w:rsid w:val="00D018E9"/>
    <w:rsid w:val="00D022D4"/>
    <w:rsid w:val="00D02528"/>
    <w:rsid w:val="00D03024"/>
    <w:rsid w:val="00D0353D"/>
    <w:rsid w:val="00D03540"/>
    <w:rsid w:val="00D03555"/>
    <w:rsid w:val="00D04057"/>
    <w:rsid w:val="00D043A8"/>
    <w:rsid w:val="00D04839"/>
    <w:rsid w:val="00D04B44"/>
    <w:rsid w:val="00D04E3D"/>
    <w:rsid w:val="00D05218"/>
    <w:rsid w:val="00D05AE2"/>
    <w:rsid w:val="00D05B12"/>
    <w:rsid w:val="00D05D84"/>
    <w:rsid w:val="00D0616F"/>
    <w:rsid w:val="00D066A4"/>
    <w:rsid w:val="00D07217"/>
    <w:rsid w:val="00D072C7"/>
    <w:rsid w:val="00D07B12"/>
    <w:rsid w:val="00D07D18"/>
    <w:rsid w:val="00D10307"/>
    <w:rsid w:val="00D1072B"/>
    <w:rsid w:val="00D10B90"/>
    <w:rsid w:val="00D1109E"/>
    <w:rsid w:val="00D113B4"/>
    <w:rsid w:val="00D11493"/>
    <w:rsid w:val="00D11845"/>
    <w:rsid w:val="00D11A8E"/>
    <w:rsid w:val="00D11AF3"/>
    <w:rsid w:val="00D12239"/>
    <w:rsid w:val="00D1282C"/>
    <w:rsid w:val="00D1284B"/>
    <w:rsid w:val="00D12A35"/>
    <w:rsid w:val="00D12BD0"/>
    <w:rsid w:val="00D130B1"/>
    <w:rsid w:val="00D13215"/>
    <w:rsid w:val="00D13FBA"/>
    <w:rsid w:val="00D14256"/>
    <w:rsid w:val="00D14642"/>
    <w:rsid w:val="00D149FB"/>
    <w:rsid w:val="00D1557A"/>
    <w:rsid w:val="00D157FD"/>
    <w:rsid w:val="00D16AE8"/>
    <w:rsid w:val="00D16C62"/>
    <w:rsid w:val="00D16D6F"/>
    <w:rsid w:val="00D171BA"/>
    <w:rsid w:val="00D1785A"/>
    <w:rsid w:val="00D179F7"/>
    <w:rsid w:val="00D17B84"/>
    <w:rsid w:val="00D21041"/>
    <w:rsid w:val="00D21869"/>
    <w:rsid w:val="00D21DEA"/>
    <w:rsid w:val="00D22C47"/>
    <w:rsid w:val="00D232A6"/>
    <w:rsid w:val="00D2333B"/>
    <w:rsid w:val="00D23883"/>
    <w:rsid w:val="00D23DB6"/>
    <w:rsid w:val="00D23FF8"/>
    <w:rsid w:val="00D24084"/>
    <w:rsid w:val="00D24146"/>
    <w:rsid w:val="00D243BC"/>
    <w:rsid w:val="00D244A0"/>
    <w:rsid w:val="00D245A4"/>
    <w:rsid w:val="00D24BEA"/>
    <w:rsid w:val="00D24C81"/>
    <w:rsid w:val="00D250C1"/>
    <w:rsid w:val="00D25540"/>
    <w:rsid w:val="00D2557A"/>
    <w:rsid w:val="00D259D3"/>
    <w:rsid w:val="00D25B19"/>
    <w:rsid w:val="00D2620C"/>
    <w:rsid w:val="00D26AE4"/>
    <w:rsid w:val="00D26D7D"/>
    <w:rsid w:val="00D26FA5"/>
    <w:rsid w:val="00D2703D"/>
    <w:rsid w:val="00D272B1"/>
    <w:rsid w:val="00D27498"/>
    <w:rsid w:val="00D274DE"/>
    <w:rsid w:val="00D27926"/>
    <w:rsid w:val="00D27F09"/>
    <w:rsid w:val="00D27F59"/>
    <w:rsid w:val="00D30350"/>
    <w:rsid w:val="00D31473"/>
    <w:rsid w:val="00D32E37"/>
    <w:rsid w:val="00D32EC8"/>
    <w:rsid w:val="00D3301B"/>
    <w:rsid w:val="00D330B4"/>
    <w:rsid w:val="00D336F5"/>
    <w:rsid w:val="00D340E5"/>
    <w:rsid w:val="00D3513F"/>
    <w:rsid w:val="00D35F14"/>
    <w:rsid w:val="00D360F9"/>
    <w:rsid w:val="00D36134"/>
    <w:rsid w:val="00D3650F"/>
    <w:rsid w:val="00D36AF0"/>
    <w:rsid w:val="00D36FB1"/>
    <w:rsid w:val="00D3700B"/>
    <w:rsid w:val="00D37C76"/>
    <w:rsid w:val="00D37F87"/>
    <w:rsid w:val="00D40208"/>
    <w:rsid w:val="00D405C9"/>
    <w:rsid w:val="00D405DD"/>
    <w:rsid w:val="00D40857"/>
    <w:rsid w:val="00D409EE"/>
    <w:rsid w:val="00D40FB6"/>
    <w:rsid w:val="00D4105F"/>
    <w:rsid w:val="00D41283"/>
    <w:rsid w:val="00D412D8"/>
    <w:rsid w:val="00D41337"/>
    <w:rsid w:val="00D413F0"/>
    <w:rsid w:val="00D41C27"/>
    <w:rsid w:val="00D4321A"/>
    <w:rsid w:val="00D433D1"/>
    <w:rsid w:val="00D45170"/>
    <w:rsid w:val="00D45640"/>
    <w:rsid w:val="00D45DEB"/>
    <w:rsid w:val="00D46098"/>
    <w:rsid w:val="00D46384"/>
    <w:rsid w:val="00D46930"/>
    <w:rsid w:val="00D46D52"/>
    <w:rsid w:val="00D47120"/>
    <w:rsid w:val="00D4741E"/>
    <w:rsid w:val="00D476C1"/>
    <w:rsid w:val="00D500E6"/>
    <w:rsid w:val="00D50C1E"/>
    <w:rsid w:val="00D50E2B"/>
    <w:rsid w:val="00D515C9"/>
    <w:rsid w:val="00D51D01"/>
    <w:rsid w:val="00D5209B"/>
    <w:rsid w:val="00D523A4"/>
    <w:rsid w:val="00D527E8"/>
    <w:rsid w:val="00D53009"/>
    <w:rsid w:val="00D533C1"/>
    <w:rsid w:val="00D534B5"/>
    <w:rsid w:val="00D5371F"/>
    <w:rsid w:val="00D53E20"/>
    <w:rsid w:val="00D53F94"/>
    <w:rsid w:val="00D549B1"/>
    <w:rsid w:val="00D54E6C"/>
    <w:rsid w:val="00D555C1"/>
    <w:rsid w:val="00D5574E"/>
    <w:rsid w:val="00D558F3"/>
    <w:rsid w:val="00D55B20"/>
    <w:rsid w:val="00D55D4A"/>
    <w:rsid w:val="00D56190"/>
    <w:rsid w:val="00D57073"/>
    <w:rsid w:val="00D572BF"/>
    <w:rsid w:val="00D5748D"/>
    <w:rsid w:val="00D575F1"/>
    <w:rsid w:val="00D576C9"/>
    <w:rsid w:val="00D57752"/>
    <w:rsid w:val="00D57D14"/>
    <w:rsid w:val="00D57E1C"/>
    <w:rsid w:val="00D57F80"/>
    <w:rsid w:val="00D60222"/>
    <w:rsid w:val="00D603C9"/>
    <w:rsid w:val="00D603F4"/>
    <w:rsid w:val="00D60587"/>
    <w:rsid w:val="00D60902"/>
    <w:rsid w:val="00D60E09"/>
    <w:rsid w:val="00D60E23"/>
    <w:rsid w:val="00D60E29"/>
    <w:rsid w:val="00D60FCA"/>
    <w:rsid w:val="00D6161F"/>
    <w:rsid w:val="00D616E0"/>
    <w:rsid w:val="00D61E34"/>
    <w:rsid w:val="00D62388"/>
    <w:rsid w:val="00D62BE1"/>
    <w:rsid w:val="00D6308D"/>
    <w:rsid w:val="00D63BAC"/>
    <w:rsid w:val="00D63D48"/>
    <w:rsid w:val="00D63EA5"/>
    <w:rsid w:val="00D63EE7"/>
    <w:rsid w:val="00D64132"/>
    <w:rsid w:val="00D64603"/>
    <w:rsid w:val="00D6487B"/>
    <w:rsid w:val="00D64B1C"/>
    <w:rsid w:val="00D6587D"/>
    <w:rsid w:val="00D65D87"/>
    <w:rsid w:val="00D66316"/>
    <w:rsid w:val="00D665D1"/>
    <w:rsid w:val="00D66BA9"/>
    <w:rsid w:val="00D66BC8"/>
    <w:rsid w:val="00D6781E"/>
    <w:rsid w:val="00D67F0B"/>
    <w:rsid w:val="00D67F59"/>
    <w:rsid w:val="00D70083"/>
    <w:rsid w:val="00D70799"/>
    <w:rsid w:val="00D712AB"/>
    <w:rsid w:val="00D7141C"/>
    <w:rsid w:val="00D720AB"/>
    <w:rsid w:val="00D72590"/>
    <w:rsid w:val="00D7260A"/>
    <w:rsid w:val="00D7266E"/>
    <w:rsid w:val="00D727E2"/>
    <w:rsid w:val="00D7283F"/>
    <w:rsid w:val="00D728F5"/>
    <w:rsid w:val="00D7292E"/>
    <w:rsid w:val="00D72A38"/>
    <w:rsid w:val="00D72B62"/>
    <w:rsid w:val="00D72D3F"/>
    <w:rsid w:val="00D737B6"/>
    <w:rsid w:val="00D738F4"/>
    <w:rsid w:val="00D74228"/>
    <w:rsid w:val="00D742C2"/>
    <w:rsid w:val="00D742E8"/>
    <w:rsid w:val="00D744F5"/>
    <w:rsid w:val="00D745B1"/>
    <w:rsid w:val="00D747CF"/>
    <w:rsid w:val="00D74D23"/>
    <w:rsid w:val="00D74E91"/>
    <w:rsid w:val="00D75AC6"/>
    <w:rsid w:val="00D75B95"/>
    <w:rsid w:val="00D76082"/>
    <w:rsid w:val="00D762A9"/>
    <w:rsid w:val="00D764EA"/>
    <w:rsid w:val="00D768C0"/>
    <w:rsid w:val="00D76A77"/>
    <w:rsid w:val="00D76B02"/>
    <w:rsid w:val="00D77B9C"/>
    <w:rsid w:val="00D77D0B"/>
    <w:rsid w:val="00D77D52"/>
    <w:rsid w:val="00D77E5E"/>
    <w:rsid w:val="00D803FB"/>
    <w:rsid w:val="00D805D4"/>
    <w:rsid w:val="00D80744"/>
    <w:rsid w:val="00D8101B"/>
    <w:rsid w:val="00D81221"/>
    <w:rsid w:val="00D812BC"/>
    <w:rsid w:val="00D813A9"/>
    <w:rsid w:val="00D81518"/>
    <w:rsid w:val="00D81764"/>
    <w:rsid w:val="00D81E28"/>
    <w:rsid w:val="00D82104"/>
    <w:rsid w:val="00D822B6"/>
    <w:rsid w:val="00D82492"/>
    <w:rsid w:val="00D824F2"/>
    <w:rsid w:val="00D83348"/>
    <w:rsid w:val="00D833C2"/>
    <w:rsid w:val="00D83672"/>
    <w:rsid w:val="00D836F0"/>
    <w:rsid w:val="00D83C64"/>
    <w:rsid w:val="00D84270"/>
    <w:rsid w:val="00D843B4"/>
    <w:rsid w:val="00D84513"/>
    <w:rsid w:val="00D8474B"/>
    <w:rsid w:val="00D855CC"/>
    <w:rsid w:val="00D85731"/>
    <w:rsid w:val="00D8642B"/>
    <w:rsid w:val="00D86711"/>
    <w:rsid w:val="00D867DC"/>
    <w:rsid w:val="00D868CE"/>
    <w:rsid w:val="00D86D59"/>
    <w:rsid w:val="00D872F1"/>
    <w:rsid w:val="00D873C3"/>
    <w:rsid w:val="00D8788C"/>
    <w:rsid w:val="00D87C66"/>
    <w:rsid w:val="00D87F3E"/>
    <w:rsid w:val="00D90AB6"/>
    <w:rsid w:val="00D90D3F"/>
    <w:rsid w:val="00D90DE3"/>
    <w:rsid w:val="00D90FF5"/>
    <w:rsid w:val="00D9143A"/>
    <w:rsid w:val="00D91606"/>
    <w:rsid w:val="00D9169F"/>
    <w:rsid w:val="00D91B66"/>
    <w:rsid w:val="00D91BEA"/>
    <w:rsid w:val="00D91E23"/>
    <w:rsid w:val="00D921C5"/>
    <w:rsid w:val="00D92895"/>
    <w:rsid w:val="00D9339B"/>
    <w:rsid w:val="00D94138"/>
    <w:rsid w:val="00D9453E"/>
    <w:rsid w:val="00D94E81"/>
    <w:rsid w:val="00D9508F"/>
    <w:rsid w:val="00D954B8"/>
    <w:rsid w:val="00D954CA"/>
    <w:rsid w:val="00D95A2C"/>
    <w:rsid w:val="00D95A69"/>
    <w:rsid w:val="00D95B70"/>
    <w:rsid w:val="00D95E42"/>
    <w:rsid w:val="00D95FA2"/>
    <w:rsid w:val="00D96440"/>
    <w:rsid w:val="00D96DFF"/>
    <w:rsid w:val="00D974A2"/>
    <w:rsid w:val="00D97C88"/>
    <w:rsid w:val="00D97CB3"/>
    <w:rsid w:val="00DA05C8"/>
    <w:rsid w:val="00DA0CA7"/>
    <w:rsid w:val="00DA107F"/>
    <w:rsid w:val="00DA12D2"/>
    <w:rsid w:val="00DA139D"/>
    <w:rsid w:val="00DA13A8"/>
    <w:rsid w:val="00DA14C0"/>
    <w:rsid w:val="00DA15DD"/>
    <w:rsid w:val="00DA19D1"/>
    <w:rsid w:val="00DA2906"/>
    <w:rsid w:val="00DA2AFB"/>
    <w:rsid w:val="00DA2B6E"/>
    <w:rsid w:val="00DA2B7D"/>
    <w:rsid w:val="00DA2C63"/>
    <w:rsid w:val="00DA2D1A"/>
    <w:rsid w:val="00DA432E"/>
    <w:rsid w:val="00DA4AB7"/>
    <w:rsid w:val="00DA4B50"/>
    <w:rsid w:val="00DA4C84"/>
    <w:rsid w:val="00DA5491"/>
    <w:rsid w:val="00DA5788"/>
    <w:rsid w:val="00DA5AAC"/>
    <w:rsid w:val="00DA5C85"/>
    <w:rsid w:val="00DA5DE7"/>
    <w:rsid w:val="00DA60B3"/>
    <w:rsid w:val="00DA6289"/>
    <w:rsid w:val="00DA6439"/>
    <w:rsid w:val="00DA68E5"/>
    <w:rsid w:val="00DA6F28"/>
    <w:rsid w:val="00DA788B"/>
    <w:rsid w:val="00DA7C3C"/>
    <w:rsid w:val="00DA7F78"/>
    <w:rsid w:val="00DB0607"/>
    <w:rsid w:val="00DB0825"/>
    <w:rsid w:val="00DB093D"/>
    <w:rsid w:val="00DB0F47"/>
    <w:rsid w:val="00DB0F90"/>
    <w:rsid w:val="00DB12F1"/>
    <w:rsid w:val="00DB1648"/>
    <w:rsid w:val="00DB1B7A"/>
    <w:rsid w:val="00DB1DFD"/>
    <w:rsid w:val="00DB1E68"/>
    <w:rsid w:val="00DB2340"/>
    <w:rsid w:val="00DB2CAD"/>
    <w:rsid w:val="00DB3060"/>
    <w:rsid w:val="00DB30BB"/>
    <w:rsid w:val="00DB32F8"/>
    <w:rsid w:val="00DB3852"/>
    <w:rsid w:val="00DB3C90"/>
    <w:rsid w:val="00DB3FCA"/>
    <w:rsid w:val="00DB4113"/>
    <w:rsid w:val="00DB46A6"/>
    <w:rsid w:val="00DB48F8"/>
    <w:rsid w:val="00DB56DF"/>
    <w:rsid w:val="00DB5A25"/>
    <w:rsid w:val="00DB5CAC"/>
    <w:rsid w:val="00DB682A"/>
    <w:rsid w:val="00DB6863"/>
    <w:rsid w:val="00DB6E2F"/>
    <w:rsid w:val="00DB6F97"/>
    <w:rsid w:val="00DB707D"/>
    <w:rsid w:val="00DB7650"/>
    <w:rsid w:val="00DB7BB6"/>
    <w:rsid w:val="00DB7F4E"/>
    <w:rsid w:val="00DB7F52"/>
    <w:rsid w:val="00DC0009"/>
    <w:rsid w:val="00DC0155"/>
    <w:rsid w:val="00DC0ABC"/>
    <w:rsid w:val="00DC0C31"/>
    <w:rsid w:val="00DC15D8"/>
    <w:rsid w:val="00DC1748"/>
    <w:rsid w:val="00DC1C96"/>
    <w:rsid w:val="00DC1DA2"/>
    <w:rsid w:val="00DC1ECB"/>
    <w:rsid w:val="00DC218F"/>
    <w:rsid w:val="00DC23C9"/>
    <w:rsid w:val="00DC286F"/>
    <w:rsid w:val="00DC2A49"/>
    <w:rsid w:val="00DC2B47"/>
    <w:rsid w:val="00DC335D"/>
    <w:rsid w:val="00DC3A70"/>
    <w:rsid w:val="00DC3AB6"/>
    <w:rsid w:val="00DC3BFC"/>
    <w:rsid w:val="00DC43BF"/>
    <w:rsid w:val="00DC49C2"/>
    <w:rsid w:val="00DC4C68"/>
    <w:rsid w:val="00DC4D09"/>
    <w:rsid w:val="00DC4EF8"/>
    <w:rsid w:val="00DC528E"/>
    <w:rsid w:val="00DC57F5"/>
    <w:rsid w:val="00DC5AB6"/>
    <w:rsid w:val="00DC5E60"/>
    <w:rsid w:val="00DC654B"/>
    <w:rsid w:val="00DC6FE2"/>
    <w:rsid w:val="00DC780C"/>
    <w:rsid w:val="00DD034C"/>
    <w:rsid w:val="00DD0549"/>
    <w:rsid w:val="00DD0B5D"/>
    <w:rsid w:val="00DD0D9B"/>
    <w:rsid w:val="00DD13F5"/>
    <w:rsid w:val="00DD153C"/>
    <w:rsid w:val="00DD16F0"/>
    <w:rsid w:val="00DD2062"/>
    <w:rsid w:val="00DD24D2"/>
    <w:rsid w:val="00DD2896"/>
    <w:rsid w:val="00DD2B0E"/>
    <w:rsid w:val="00DD2BA9"/>
    <w:rsid w:val="00DD3963"/>
    <w:rsid w:val="00DD39B9"/>
    <w:rsid w:val="00DD3C65"/>
    <w:rsid w:val="00DD3C6A"/>
    <w:rsid w:val="00DD46E2"/>
    <w:rsid w:val="00DD46F1"/>
    <w:rsid w:val="00DD498C"/>
    <w:rsid w:val="00DD4D6F"/>
    <w:rsid w:val="00DD4DAC"/>
    <w:rsid w:val="00DD5360"/>
    <w:rsid w:val="00DD5361"/>
    <w:rsid w:val="00DD5409"/>
    <w:rsid w:val="00DD55FA"/>
    <w:rsid w:val="00DD5A7E"/>
    <w:rsid w:val="00DD648A"/>
    <w:rsid w:val="00DD77B5"/>
    <w:rsid w:val="00DD7AC4"/>
    <w:rsid w:val="00DD7C43"/>
    <w:rsid w:val="00DD7CCE"/>
    <w:rsid w:val="00DD7FAA"/>
    <w:rsid w:val="00DE00D3"/>
    <w:rsid w:val="00DE0359"/>
    <w:rsid w:val="00DE0489"/>
    <w:rsid w:val="00DE057D"/>
    <w:rsid w:val="00DE0A3E"/>
    <w:rsid w:val="00DE0ADE"/>
    <w:rsid w:val="00DE0B52"/>
    <w:rsid w:val="00DE1A02"/>
    <w:rsid w:val="00DE1C4D"/>
    <w:rsid w:val="00DE2088"/>
    <w:rsid w:val="00DE3290"/>
    <w:rsid w:val="00DE33B2"/>
    <w:rsid w:val="00DE33F3"/>
    <w:rsid w:val="00DE3E03"/>
    <w:rsid w:val="00DE41C6"/>
    <w:rsid w:val="00DE463A"/>
    <w:rsid w:val="00DE53FD"/>
    <w:rsid w:val="00DE5BD3"/>
    <w:rsid w:val="00DE5CD2"/>
    <w:rsid w:val="00DE5E15"/>
    <w:rsid w:val="00DE6E29"/>
    <w:rsid w:val="00DE7840"/>
    <w:rsid w:val="00DE7A10"/>
    <w:rsid w:val="00DF052D"/>
    <w:rsid w:val="00DF0F21"/>
    <w:rsid w:val="00DF1441"/>
    <w:rsid w:val="00DF168F"/>
    <w:rsid w:val="00DF1C98"/>
    <w:rsid w:val="00DF1F4F"/>
    <w:rsid w:val="00DF2079"/>
    <w:rsid w:val="00DF242B"/>
    <w:rsid w:val="00DF2795"/>
    <w:rsid w:val="00DF2800"/>
    <w:rsid w:val="00DF2A19"/>
    <w:rsid w:val="00DF31A2"/>
    <w:rsid w:val="00DF3201"/>
    <w:rsid w:val="00DF32A0"/>
    <w:rsid w:val="00DF32C9"/>
    <w:rsid w:val="00DF3D61"/>
    <w:rsid w:val="00DF3DE7"/>
    <w:rsid w:val="00DF3EEE"/>
    <w:rsid w:val="00DF3F9B"/>
    <w:rsid w:val="00DF57B8"/>
    <w:rsid w:val="00DF5E55"/>
    <w:rsid w:val="00DF6188"/>
    <w:rsid w:val="00DF6439"/>
    <w:rsid w:val="00DF6733"/>
    <w:rsid w:val="00DF6B32"/>
    <w:rsid w:val="00DF6DF6"/>
    <w:rsid w:val="00DF74BA"/>
    <w:rsid w:val="00DF77A2"/>
    <w:rsid w:val="00DF77CD"/>
    <w:rsid w:val="00DF790A"/>
    <w:rsid w:val="00DF79EB"/>
    <w:rsid w:val="00DF7CA7"/>
    <w:rsid w:val="00E00485"/>
    <w:rsid w:val="00E009D5"/>
    <w:rsid w:val="00E00B4C"/>
    <w:rsid w:val="00E00C32"/>
    <w:rsid w:val="00E00D92"/>
    <w:rsid w:val="00E018CA"/>
    <w:rsid w:val="00E01B38"/>
    <w:rsid w:val="00E0278C"/>
    <w:rsid w:val="00E02D23"/>
    <w:rsid w:val="00E03143"/>
    <w:rsid w:val="00E035B2"/>
    <w:rsid w:val="00E03B61"/>
    <w:rsid w:val="00E03D50"/>
    <w:rsid w:val="00E03E05"/>
    <w:rsid w:val="00E03F44"/>
    <w:rsid w:val="00E043CB"/>
    <w:rsid w:val="00E05315"/>
    <w:rsid w:val="00E05531"/>
    <w:rsid w:val="00E05C57"/>
    <w:rsid w:val="00E06261"/>
    <w:rsid w:val="00E0653C"/>
    <w:rsid w:val="00E07290"/>
    <w:rsid w:val="00E07D01"/>
    <w:rsid w:val="00E07D70"/>
    <w:rsid w:val="00E07DE9"/>
    <w:rsid w:val="00E1001B"/>
    <w:rsid w:val="00E100AF"/>
    <w:rsid w:val="00E10B94"/>
    <w:rsid w:val="00E10E25"/>
    <w:rsid w:val="00E10E80"/>
    <w:rsid w:val="00E10EFF"/>
    <w:rsid w:val="00E10F3A"/>
    <w:rsid w:val="00E117F8"/>
    <w:rsid w:val="00E12291"/>
    <w:rsid w:val="00E12719"/>
    <w:rsid w:val="00E12784"/>
    <w:rsid w:val="00E12BA1"/>
    <w:rsid w:val="00E12E4F"/>
    <w:rsid w:val="00E131E4"/>
    <w:rsid w:val="00E1391D"/>
    <w:rsid w:val="00E13C3B"/>
    <w:rsid w:val="00E140B2"/>
    <w:rsid w:val="00E1419D"/>
    <w:rsid w:val="00E149C0"/>
    <w:rsid w:val="00E14FE5"/>
    <w:rsid w:val="00E1588D"/>
    <w:rsid w:val="00E15997"/>
    <w:rsid w:val="00E15A83"/>
    <w:rsid w:val="00E15B63"/>
    <w:rsid w:val="00E15EF9"/>
    <w:rsid w:val="00E1647E"/>
    <w:rsid w:val="00E168C7"/>
    <w:rsid w:val="00E16C40"/>
    <w:rsid w:val="00E17452"/>
    <w:rsid w:val="00E17A63"/>
    <w:rsid w:val="00E17BB7"/>
    <w:rsid w:val="00E207DD"/>
    <w:rsid w:val="00E20CF5"/>
    <w:rsid w:val="00E21471"/>
    <w:rsid w:val="00E2178C"/>
    <w:rsid w:val="00E21D29"/>
    <w:rsid w:val="00E22DE8"/>
    <w:rsid w:val="00E22E99"/>
    <w:rsid w:val="00E23476"/>
    <w:rsid w:val="00E23BAB"/>
    <w:rsid w:val="00E23BC7"/>
    <w:rsid w:val="00E2446E"/>
    <w:rsid w:val="00E24496"/>
    <w:rsid w:val="00E24881"/>
    <w:rsid w:val="00E249C3"/>
    <w:rsid w:val="00E25C27"/>
    <w:rsid w:val="00E25CAB"/>
    <w:rsid w:val="00E25E61"/>
    <w:rsid w:val="00E26252"/>
    <w:rsid w:val="00E263BB"/>
    <w:rsid w:val="00E2651F"/>
    <w:rsid w:val="00E265D2"/>
    <w:rsid w:val="00E26810"/>
    <w:rsid w:val="00E30131"/>
    <w:rsid w:val="00E308FB"/>
    <w:rsid w:val="00E30D25"/>
    <w:rsid w:val="00E31678"/>
    <w:rsid w:val="00E31A2A"/>
    <w:rsid w:val="00E31CBF"/>
    <w:rsid w:val="00E325AE"/>
    <w:rsid w:val="00E32649"/>
    <w:rsid w:val="00E3267E"/>
    <w:rsid w:val="00E32E2C"/>
    <w:rsid w:val="00E33C9D"/>
    <w:rsid w:val="00E33D46"/>
    <w:rsid w:val="00E33DC7"/>
    <w:rsid w:val="00E34304"/>
    <w:rsid w:val="00E3441D"/>
    <w:rsid w:val="00E3453F"/>
    <w:rsid w:val="00E346B3"/>
    <w:rsid w:val="00E34B97"/>
    <w:rsid w:val="00E354F3"/>
    <w:rsid w:val="00E35B8C"/>
    <w:rsid w:val="00E35ECC"/>
    <w:rsid w:val="00E37062"/>
    <w:rsid w:val="00E3794B"/>
    <w:rsid w:val="00E40480"/>
    <w:rsid w:val="00E40565"/>
    <w:rsid w:val="00E40EEF"/>
    <w:rsid w:val="00E41141"/>
    <w:rsid w:val="00E414C2"/>
    <w:rsid w:val="00E41621"/>
    <w:rsid w:val="00E41EC7"/>
    <w:rsid w:val="00E426B4"/>
    <w:rsid w:val="00E4295F"/>
    <w:rsid w:val="00E430BD"/>
    <w:rsid w:val="00E4311C"/>
    <w:rsid w:val="00E4356A"/>
    <w:rsid w:val="00E43B1E"/>
    <w:rsid w:val="00E43CE1"/>
    <w:rsid w:val="00E43CE3"/>
    <w:rsid w:val="00E44482"/>
    <w:rsid w:val="00E449FC"/>
    <w:rsid w:val="00E45708"/>
    <w:rsid w:val="00E4619C"/>
    <w:rsid w:val="00E46740"/>
    <w:rsid w:val="00E4682F"/>
    <w:rsid w:val="00E4692B"/>
    <w:rsid w:val="00E4748F"/>
    <w:rsid w:val="00E477A1"/>
    <w:rsid w:val="00E47988"/>
    <w:rsid w:val="00E47C61"/>
    <w:rsid w:val="00E50065"/>
    <w:rsid w:val="00E5049E"/>
    <w:rsid w:val="00E506EB"/>
    <w:rsid w:val="00E50B18"/>
    <w:rsid w:val="00E512AC"/>
    <w:rsid w:val="00E519FF"/>
    <w:rsid w:val="00E51B15"/>
    <w:rsid w:val="00E51FBE"/>
    <w:rsid w:val="00E53815"/>
    <w:rsid w:val="00E53851"/>
    <w:rsid w:val="00E53E8B"/>
    <w:rsid w:val="00E53EFB"/>
    <w:rsid w:val="00E54111"/>
    <w:rsid w:val="00E541CB"/>
    <w:rsid w:val="00E54392"/>
    <w:rsid w:val="00E54BCB"/>
    <w:rsid w:val="00E54D44"/>
    <w:rsid w:val="00E54D8A"/>
    <w:rsid w:val="00E54EBB"/>
    <w:rsid w:val="00E54FF8"/>
    <w:rsid w:val="00E55E9D"/>
    <w:rsid w:val="00E568F6"/>
    <w:rsid w:val="00E56AE5"/>
    <w:rsid w:val="00E56E02"/>
    <w:rsid w:val="00E575EB"/>
    <w:rsid w:val="00E576D9"/>
    <w:rsid w:val="00E578B9"/>
    <w:rsid w:val="00E57EAC"/>
    <w:rsid w:val="00E57EB7"/>
    <w:rsid w:val="00E60186"/>
    <w:rsid w:val="00E602A3"/>
    <w:rsid w:val="00E603E2"/>
    <w:rsid w:val="00E604A3"/>
    <w:rsid w:val="00E6068B"/>
    <w:rsid w:val="00E606E9"/>
    <w:rsid w:val="00E60B8E"/>
    <w:rsid w:val="00E60CBB"/>
    <w:rsid w:val="00E60D89"/>
    <w:rsid w:val="00E61738"/>
    <w:rsid w:val="00E61BDF"/>
    <w:rsid w:val="00E61D78"/>
    <w:rsid w:val="00E61DCB"/>
    <w:rsid w:val="00E623C4"/>
    <w:rsid w:val="00E62483"/>
    <w:rsid w:val="00E624EA"/>
    <w:rsid w:val="00E627E4"/>
    <w:rsid w:val="00E62EBE"/>
    <w:rsid w:val="00E62EC7"/>
    <w:rsid w:val="00E62F2C"/>
    <w:rsid w:val="00E63C2A"/>
    <w:rsid w:val="00E63C33"/>
    <w:rsid w:val="00E63EED"/>
    <w:rsid w:val="00E644A5"/>
    <w:rsid w:val="00E64841"/>
    <w:rsid w:val="00E648C5"/>
    <w:rsid w:val="00E64AAC"/>
    <w:rsid w:val="00E65196"/>
    <w:rsid w:val="00E65826"/>
    <w:rsid w:val="00E659BD"/>
    <w:rsid w:val="00E660D2"/>
    <w:rsid w:val="00E663B0"/>
    <w:rsid w:val="00E66C4D"/>
    <w:rsid w:val="00E6722E"/>
    <w:rsid w:val="00E677C7"/>
    <w:rsid w:val="00E677CD"/>
    <w:rsid w:val="00E67A68"/>
    <w:rsid w:val="00E70152"/>
    <w:rsid w:val="00E708A6"/>
    <w:rsid w:val="00E709FE"/>
    <w:rsid w:val="00E70EAF"/>
    <w:rsid w:val="00E717EE"/>
    <w:rsid w:val="00E729E6"/>
    <w:rsid w:val="00E740DF"/>
    <w:rsid w:val="00E745E4"/>
    <w:rsid w:val="00E74D69"/>
    <w:rsid w:val="00E74E94"/>
    <w:rsid w:val="00E74F2D"/>
    <w:rsid w:val="00E752E9"/>
    <w:rsid w:val="00E7536D"/>
    <w:rsid w:val="00E75427"/>
    <w:rsid w:val="00E75744"/>
    <w:rsid w:val="00E75AA2"/>
    <w:rsid w:val="00E76003"/>
    <w:rsid w:val="00E762FF"/>
    <w:rsid w:val="00E76790"/>
    <w:rsid w:val="00E7694E"/>
    <w:rsid w:val="00E7695D"/>
    <w:rsid w:val="00E769D2"/>
    <w:rsid w:val="00E7704B"/>
    <w:rsid w:val="00E7775B"/>
    <w:rsid w:val="00E77D51"/>
    <w:rsid w:val="00E81915"/>
    <w:rsid w:val="00E81A30"/>
    <w:rsid w:val="00E81AAF"/>
    <w:rsid w:val="00E81DB9"/>
    <w:rsid w:val="00E81E94"/>
    <w:rsid w:val="00E8205C"/>
    <w:rsid w:val="00E82407"/>
    <w:rsid w:val="00E8276A"/>
    <w:rsid w:val="00E828DD"/>
    <w:rsid w:val="00E82A8B"/>
    <w:rsid w:val="00E82ABA"/>
    <w:rsid w:val="00E82E27"/>
    <w:rsid w:val="00E83613"/>
    <w:rsid w:val="00E838B8"/>
    <w:rsid w:val="00E84121"/>
    <w:rsid w:val="00E8437B"/>
    <w:rsid w:val="00E84455"/>
    <w:rsid w:val="00E8475A"/>
    <w:rsid w:val="00E84CEA"/>
    <w:rsid w:val="00E85CC9"/>
    <w:rsid w:val="00E86979"/>
    <w:rsid w:val="00E86DD3"/>
    <w:rsid w:val="00E86F95"/>
    <w:rsid w:val="00E87EF0"/>
    <w:rsid w:val="00E900FF"/>
    <w:rsid w:val="00E90369"/>
    <w:rsid w:val="00E90864"/>
    <w:rsid w:val="00E91028"/>
    <w:rsid w:val="00E915A7"/>
    <w:rsid w:val="00E9175E"/>
    <w:rsid w:val="00E91A3C"/>
    <w:rsid w:val="00E91B9C"/>
    <w:rsid w:val="00E91D76"/>
    <w:rsid w:val="00E92727"/>
    <w:rsid w:val="00E92728"/>
    <w:rsid w:val="00E92EC6"/>
    <w:rsid w:val="00E930B9"/>
    <w:rsid w:val="00E933E1"/>
    <w:rsid w:val="00E934A6"/>
    <w:rsid w:val="00E936FC"/>
    <w:rsid w:val="00E93A0D"/>
    <w:rsid w:val="00E93FCA"/>
    <w:rsid w:val="00E9433A"/>
    <w:rsid w:val="00E9454D"/>
    <w:rsid w:val="00E94700"/>
    <w:rsid w:val="00E94852"/>
    <w:rsid w:val="00E95693"/>
    <w:rsid w:val="00E9605B"/>
    <w:rsid w:val="00E9643B"/>
    <w:rsid w:val="00E967E7"/>
    <w:rsid w:val="00E96827"/>
    <w:rsid w:val="00E96952"/>
    <w:rsid w:val="00E96B5B"/>
    <w:rsid w:val="00E96DFA"/>
    <w:rsid w:val="00E96F66"/>
    <w:rsid w:val="00E9742A"/>
    <w:rsid w:val="00E974F3"/>
    <w:rsid w:val="00E97D7E"/>
    <w:rsid w:val="00E97F73"/>
    <w:rsid w:val="00EA074C"/>
    <w:rsid w:val="00EA0ABE"/>
    <w:rsid w:val="00EA120E"/>
    <w:rsid w:val="00EA1377"/>
    <w:rsid w:val="00EA15D8"/>
    <w:rsid w:val="00EA18B0"/>
    <w:rsid w:val="00EA1B37"/>
    <w:rsid w:val="00EA1C1E"/>
    <w:rsid w:val="00EA1F25"/>
    <w:rsid w:val="00EA216A"/>
    <w:rsid w:val="00EA21B9"/>
    <w:rsid w:val="00EA22FE"/>
    <w:rsid w:val="00EA26F8"/>
    <w:rsid w:val="00EA3287"/>
    <w:rsid w:val="00EA3518"/>
    <w:rsid w:val="00EA403B"/>
    <w:rsid w:val="00EA41C1"/>
    <w:rsid w:val="00EA4A41"/>
    <w:rsid w:val="00EA4C55"/>
    <w:rsid w:val="00EA513F"/>
    <w:rsid w:val="00EA5894"/>
    <w:rsid w:val="00EA620E"/>
    <w:rsid w:val="00EA7128"/>
    <w:rsid w:val="00EA7328"/>
    <w:rsid w:val="00EA76DE"/>
    <w:rsid w:val="00EA7AF3"/>
    <w:rsid w:val="00EB0418"/>
    <w:rsid w:val="00EB0450"/>
    <w:rsid w:val="00EB0FAD"/>
    <w:rsid w:val="00EB1630"/>
    <w:rsid w:val="00EB1822"/>
    <w:rsid w:val="00EB18D2"/>
    <w:rsid w:val="00EB235A"/>
    <w:rsid w:val="00EB25FD"/>
    <w:rsid w:val="00EB2A23"/>
    <w:rsid w:val="00EB2B15"/>
    <w:rsid w:val="00EB2B2B"/>
    <w:rsid w:val="00EB35DB"/>
    <w:rsid w:val="00EB367E"/>
    <w:rsid w:val="00EB3DAB"/>
    <w:rsid w:val="00EB3ECC"/>
    <w:rsid w:val="00EB3F69"/>
    <w:rsid w:val="00EB4283"/>
    <w:rsid w:val="00EB4348"/>
    <w:rsid w:val="00EB45A4"/>
    <w:rsid w:val="00EB45B9"/>
    <w:rsid w:val="00EB4631"/>
    <w:rsid w:val="00EB4AF3"/>
    <w:rsid w:val="00EB4CBC"/>
    <w:rsid w:val="00EB53DE"/>
    <w:rsid w:val="00EB544C"/>
    <w:rsid w:val="00EB5648"/>
    <w:rsid w:val="00EB589A"/>
    <w:rsid w:val="00EB5D5F"/>
    <w:rsid w:val="00EB5EBB"/>
    <w:rsid w:val="00EB6589"/>
    <w:rsid w:val="00EB740E"/>
    <w:rsid w:val="00EB7570"/>
    <w:rsid w:val="00EB7605"/>
    <w:rsid w:val="00EB7655"/>
    <w:rsid w:val="00EB7C96"/>
    <w:rsid w:val="00EB7DF2"/>
    <w:rsid w:val="00EB7F46"/>
    <w:rsid w:val="00EB7F7F"/>
    <w:rsid w:val="00EC0CD5"/>
    <w:rsid w:val="00EC0E94"/>
    <w:rsid w:val="00EC180D"/>
    <w:rsid w:val="00EC1CBE"/>
    <w:rsid w:val="00EC1D13"/>
    <w:rsid w:val="00EC24A6"/>
    <w:rsid w:val="00EC2721"/>
    <w:rsid w:val="00EC27A8"/>
    <w:rsid w:val="00EC3009"/>
    <w:rsid w:val="00EC32E9"/>
    <w:rsid w:val="00EC38A3"/>
    <w:rsid w:val="00EC452D"/>
    <w:rsid w:val="00EC45B7"/>
    <w:rsid w:val="00EC47B0"/>
    <w:rsid w:val="00EC4F6D"/>
    <w:rsid w:val="00EC52B8"/>
    <w:rsid w:val="00EC5306"/>
    <w:rsid w:val="00EC5308"/>
    <w:rsid w:val="00EC5645"/>
    <w:rsid w:val="00EC5733"/>
    <w:rsid w:val="00EC57D5"/>
    <w:rsid w:val="00EC62CF"/>
    <w:rsid w:val="00EC6CAD"/>
    <w:rsid w:val="00EC70E9"/>
    <w:rsid w:val="00EC7243"/>
    <w:rsid w:val="00EC742C"/>
    <w:rsid w:val="00EC7633"/>
    <w:rsid w:val="00EC79B2"/>
    <w:rsid w:val="00ED04BC"/>
    <w:rsid w:val="00ED08D7"/>
    <w:rsid w:val="00ED0A42"/>
    <w:rsid w:val="00ED0ABF"/>
    <w:rsid w:val="00ED0B14"/>
    <w:rsid w:val="00ED1549"/>
    <w:rsid w:val="00ED199A"/>
    <w:rsid w:val="00ED1E51"/>
    <w:rsid w:val="00ED22FF"/>
    <w:rsid w:val="00ED2402"/>
    <w:rsid w:val="00ED2846"/>
    <w:rsid w:val="00ED28ED"/>
    <w:rsid w:val="00ED293C"/>
    <w:rsid w:val="00ED29B6"/>
    <w:rsid w:val="00ED2AEC"/>
    <w:rsid w:val="00ED2DC0"/>
    <w:rsid w:val="00ED3372"/>
    <w:rsid w:val="00ED3929"/>
    <w:rsid w:val="00ED3974"/>
    <w:rsid w:val="00ED3C9D"/>
    <w:rsid w:val="00ED43B2"/>
    <w:rsid w:val="00ED4480"/>
    <w:rsid w:val="00ED4E59"/>
    <w:rsid w:val="00ED5356"/>
    <w:rsid w:val="00ED5476"/>
    <w:rsid w:val="00ED56A8"/>
    <w:rsid w:val="00ED5901"/>
    <w:rsid w:val="00ED5FB4"/>
    <w:rsid w:val="00ED6EA1"/>
    <w:rsid w:val="00ED702E"/>
    <w:rsid w:val="00ED734A"/>
    <w:rsid w:val="00ED7577"/>
    <w:rsid w:val="00ED76FE"/>
    <w:rsid w:val="00ED7826"/>
    <w:rsid w:val="00ED79FA"/>
    <w:rsid w:val="00ED7A21"/>
    <w:rsid w:val="00EE00BD"/>
    <w:rsid w:val="00EE00C2"/>
    <w:rsid w:val="00EE0A2B"/>
    <w:rsid w:val="00EE0B7C"/>
    <w:rsid w:val="00EE10F1"/>
    <w:rsid w:val="00EE1DBC"/>
    <w:rsid w:val="00EE36F1"/>
    <w:rsid w:val="00EE38C0"/>
    <w:rsid w:val="00EE3CEC"/>
    <w:rsid w:val="00EE3D3A"/>
    <w:rsid w:val="00EE45B6"/>
    <w:rsid w:val="00EE4713"/>
    <w:rsid w:val="00EE4AF3"/>
    <w:rsid w:val="00EE4CF5"/>
    <w:rsid w:val="00EE4D02"/>
    <w:rsid w:val="00EE4DAC"/>
    <w:rsid w:val="00EE4E5D"/>
    <w:rsid w:val="00EE5048"/>
    <w:rsid w:val="00EE50B2"/>
    <w:rsid w:val="00EE5BFE"/>
    <w:rsid w:val="00EE5D56"/>
    <w:rsid w:val="00EE6198"/>
    <w:rsid w:val="00EE64E2"/>
    <w:rsid w:val="00EE6C92"/>
    <w:rsid w:val="00EE6E9D"/>
    <w:rsid w:val="00EE7917"/>
    <w:rsid w:val="00EE7D0F"/>
    <w:rsid w:val="00EE7DCC"/>
    <w:rsid w:val="00EE7E47"/>
    <w:rsid w:val="00EF0433"/>
    <w:rsid w:val="00EF09C6"/>
    <w:rsid w:val="00EF0F12"/>
    <w:rsid w:val="00EF1261"/>
    <w:rsid w:val="00EF1352"/>
    <w:rsid w:val="00EF15CA"/>
    <w:rsid w:val="00EF167F"/>
    <w:rsid w:val="00EF176C"/>
    <w:rsid w:val="00EF1C00"/>
    <w:rsid w:val="00EF1C09"/>
    <w:rsid w:val="00EF2705"/>
    <w:rsid w:val="00EF3418"/>
    <w:rsid w:val="00EF351F"/>
    <w:rsid w:val="00EF3E88"/>
    <w:rsid w:val="00EF4025"/>
    <w:rsid w:val="00EF494F"/>
    <w:rsid w:val="00EF4F6C"/>
    <w:rsid w:val="00EF4FD7"/>
    <w:rsid w:val="00EF555C"/>
    <w:rsid w:val="00EF5A1A"/>
    <w:rsid w:val="00EF6113"/>
    <w:rsid w:val="00EF621C"/>
    <w:rsid w:val="00EF624C"/>
    <w:rsid w:val="00EF626C"/>
    <w:rsid w:val="00EF7260"/>
    <w:rsid w:val="00EF76D8"/>
    <w:rsid w:val="00F00630"/>
    <w:rsid w:val="00F00813"/>
    <w:rsid w:val="00F00F65"/>
    <w:rsid w:val="00F012C5"/>
    <w:rsid w:val="00F019E7"/>
    <w:rsid w:val="00F02038"/>
    <w:rsid w:val="00F02054"/>
    <w:rsid w:val="00F02202"/>
    <w:rsid w:val="00F02313"/>
    <w:rsid w:val="00F02FB3"/>
    <w:rsid w:val="00F03850"/>
    <w:rsid w:val="00F03AC5"/>
    <w:rsid w:val="00F03F6B"/>
    <w:rsid w:val="00F04072"/>
    <w:rsid w:val="00F049E6"/>
    <w:rsid w:val="00F04A30"/>
    <w:rsid w:val="00F04BAE"/>
    <w:rsid w:val="00F05AFD"/>
    <w:rsid w:val="00F05B1C"/>
    <w:rsid w:val="00F05F9D"/>
    <w:rsid w:val="00F06B80"/>
    <w:rsid w:val="00F072FB"/>
    <w:rsid w:val="00F073DA"/>
    <w:rsid w:val="00F07624"/>
    <w:rsid w:val="00F07BF4"/>
    <w:rsid w:val="00F10694"/>
    <w:rsid w:val="00F10764"/>
    <w:rsid w:val="00F11006"/>
    <w:rsid w:val="00F11B73"/>
    <w:rsid w:val="00F127FA"/>
    <w:rsid w:val="00F12C74"/>
    <w:rsid w:val="00F13099"/>
    <w:rsid w:val="00F131F7"/>
    <w:rsid w:val="00F1357D"/>
    <w:rsid w:val="00F1361B"/>
    <w:rsid w:val="00F13730"/>
    <w:rsid w:val="00F13E2F"/>
    <w:rsid w:val="00F13F61"/>
    <w:rsid w:val="00F14108"/>
    <w:rsid w:val="00F14151"/>
    <w:rsid w:val="00F14672"/>
    <w:rsid w:val="00F14962"/>
    <w:rsid w:val="00F14C44"/>
    <w:rsid w:val="00F156D5"/>
    <w:rsid w:val="00F15A6E"/>
    <w:rsid w:val="00F15FCB"/>
    <w:rsid w:val="00F16620"/>
    <w:rsid w:val="00F1682D"/>
    <w:rsid w:val="00F17423"/>
    <w:rsid w:val="00F17A76"/>
    <w:rsid w:val="00F17B1F"/>
    <w:rsid w:val="00F203C8"/>
    <w:rsid w:val="00F206C0"/>
    <w:rsid w:val="00F20798"/>
    <w:rsid w:val="00F20BAB"/>
    <w:rsid w:val="00F21677"/>
    <w:rsid w:val="00F216BE"/>
    <w:rsid w:val="00F2179D"/>
    <w:rsid w:val="00F22141"/>
    <w:rsid w:val="00F227DF"/>
    <w:rsid w:val="00F227F4"/>
    <w:rsid w:val="00F23289"/>
    <w:rsid w:val="00F235AD"/>
    <w:rsid w:val="00F239D0"/>
    <w:rsid w:val="00F23ADE"/>
    <w:rsid w:val="00F23E52"/>
    <w:rsid w:val="00F24049"/>
    <w:rsid w:val="00F24A09"/>
    <w:rsid w:val="00F24B46"/>
    <w:rsid w:val="00F24D17"/>
    <w:rsid w:val="00F25671"/>
    <w:rsid w:val="00F257AB"/>
    <w:rsid w:val="00F25B8A"/>
    <w:rsid w:val="00F26388"/>
    <w:rsid w:val="00F26835"/>
    <w:rsid w:val="00F30B2D"/>
    <w:rsid w:val="00F31444"/>
    <w:rsid w:val="00F3177F"/>
    <w:rsid w:val="00F31D50"/>
    <w:rsid w:val="00F322AE"/>
    <w:rsid w:val="00F32802"/>
    <w:rsid w:val="00F329D3"/>
    <w:rsid w:val="00F32B40"/>
    <w:rsid w:val="00F3349B"/>
    <w:rsid w:val="00F3360D"/>
    <w:rsid w:val="00F336CC"/>
    <w:rsid w:val="00F3373F"/>
    <w:rsid w:val="00F339AF"/>
    <w:rsid w:val="00F33E1C"/>
    <w:rsid w:val="00F342B8"/>
    <w:rsid w:val="00F3437E"/>
    <w:rsid w:val="00F34AF2"/>
    <w:rsid w:val="00F34C5A"/>
    <w:rsid w:val="00F34D4D"/>
    <w:rsid w:val="00F35626"/>
    <w:rsid w:val="00F36275"/>
    <w:rsid w:val="00F363E3"/>
    <w:rsid w:val="00F368C3"/>
    <w:rsid w:val="00F36B0D"/>
    <w:rsid w:val="00F36EC3"/>
    <w:rsid w:val="00F36FA9"/>
    <w:rsid w:val="00F36FBD"/>
    <w:rsid w:val="00F372B1"/>
    <w:rsid w:val="00F3735F"/>
    <w:rsid w:val="00F374A6"/>
    <w:rsid w:val="00F4056D"/>
    <w:rsid w:val="00F4069D"/>
    <w:rsid w:val="00F40F79"/>
    <w:rsid w:val="00F41533"/>
    <w:rsid w:val="00F415A4"/>
    <w:rsid w:val="00F41A08"/>
    <w:rsid w:val="00F41AF1"/>
    <w:rsid w:val="00F421B8"/>
    <w:rsid w:val="00F4254D"/>
    <w:rsid w:val="00F42E8A"/>
    <w:rsid w:val="00F431D9"/>
    <w:rsid w:val="00F43F18"/>
    <w:rsid w:val="00F4406B"/>
    <w:rsid w:val="00F44227"/>
    <w:rsid w:val="00F44972"/>
    <w:rsid w:val="00F4498C"/>
    <w:rsid w:val="00F44C20"/>
    <w:rsid w:val="00F44F2A"/>
    <w:rsid w:val="00F45113"/>
    <w:rsid w:val="00F455BE"/>
    <w:rsid w:val="00F457E9"/>
    <w:rsid w:val="00F458BC"/>
    <w:rsid w:val="00F45BA6"/>
    <w:rsid w:val="00F45DA2"/>
    <w:rsid w:val="00F45EF6"/>
    <w:rsid w:val="00F46792"/>
    <w:rsid w:val="00F46A4B"/>
    <w:rsid w:val="00F473F2"/>
    <w:rsid w:val="00F476AA"/>
    <w:rsid w:val="00F50378"/>
    <w:rsid w:val="00F50B11"/>
    <w:rsid w:val="00F50CEC"/>
    <w:rsid w:val="00F5167A"/>
    <w:rsid w:val="00F51AC9"/>
    <w:rsid w:val="00F51AEF"/>
    <w:rsid w:val="00F52365"/>
    <w:rsid w:val="00F523F3"/>
    <w:rsid w:val="00F52A5F"/>
    <w:rsid w:val="00F52AA6"/>
    <w:rsid w:val="00F52C6A"/>
    <w:rsid w:val="00F53125"/>
    <w:rsid w:val="00F531FD"/>
    <w:rsid w:val="00F539E6"/>
    <w:rsid w:val="00F53ECE"/>
    <w:rsid w:val="00F54BD1"/>
    <w:rsid w:val="00F54F3C"/>
    <w:rsid w:val="00F5541A"/>
    <w:rsid w:val="00F554DE"/>
    <w:rsid w:val="00F557F4"/>
    <w:rsid w:val="00F558B4"/>
    <w:rsid w:val="00F56243"/>
    <w:rsid w:val="00F5676B"/>
    <w:rsid w:val="00F56D52"/>
    <w:rsid w:val="00F56DC6"/>
    <w:rsid w:val="00F56F40"/>
    <w:rsid w:val="00F5711D"/>
    <w:rsid w:val="00F572F8"/>
    <w:rsid w:val="00F578F8"/>
    <w:rsid w:val="00F57B70"/>
    <w:rsid w:val="00F57CDE"/>
    <w:rsid w:val="00F60B29"/>
    <w:rsid w:val="00F60F58"/>
    <w:rsid w:val="00F611F6"/>
    <w:rsid w:val="00F6122C"/>
    <w:rsid w:val="00F6131C"/>
    <w:rsid w:val="00F6169C"/>
    <w:rsid w:val="00F6170C"/>
    <w:rsid w:val="00F61903"/>
    <w:rsid w:val="00F61C20"/>
    <w:rsid w:val="00F61D05"/>
    <w:rsid w:val="00F623A6"/>
    <w:rsid w:val="00F62F9D"/>
    <w:rsid w:val="00F6320F"/>
    <w:rsid w:val="00F6493A"/>
    <w:rsid w:val="00F64E45"/>
    <w:rsid w:val="00F65258"/>
    <w:rsid w:val="00F65D2A"/>
    <w:rsid w:val="00F66043"/>
    <w:rsid w:val="00F663D0"/>
    <w:rsid w:val="00F6662A"/>
    <w:rsid w:val="00F667C2"/>
    <w:rsid w:val="00F66819"/>
    <w:rsid w:val="00F669C6"/>
    <w:rsid w:val="00F66B20"/>
    <w:rsid w:val="00F66FE1"/>
    <w:rsid w:val="00F6708B"/>
    <w:rsid w:val="00F674F2"/>
    <w:rsid w:val="00F678B4"/>
    <w:rsid w:val="00F67BBD"/>
    <w:rsid w:val="00F701BA"/>
    <w:rsid w:val="00F704EA"/>
    <w:rsid w:val="00F70A21"/>
    <w:rsid w:val="00F70C06"/>
    <w:rsid w:val="00F70C65"/>
    <w:rsid w:val="00F70DE9"/>
    <w:rsid w:val="00F7108D"/>
    <w:rsid w:val="00F7132D"/>
    <w:rsid w:val="00F7143D"/>
    <w:rsid w:val="00F71545"/>
    <w:rsid w:val="00F716EE"/>
    <w:rsid w:val="00F717CE"/>
    <w:rsid w:val="00F717E2"/>
    <w:rsid w:val="00F719B8"/>
    <w:rsid w:val="00F71E8A"/>
    <w:rsid w:val="00F72740"/>
    <w:rsid w:val="00F72900"/>
    <w:rsid w:val="00F73133"/>
    <w:rsid w:val="00F733BE"/>
    <w:rsid w:val="00F74157"/>
    <w:rsid w:val="00F7484A"/>
    <w:rsid w:val="00F74B9D"/>
    <w:rsid w:val="00F74CA2"/>
    <w:rsid w:val="00F75AA3"/>
    <w:rsid w:val="00F75DBC"/>
    <w:rsid w:val="00F75E56"/>
    <w:rsid w:val="00F768CE"/>
    <w:rsid w:val="00F76D0F"/>
    <w:rsid w:val="00F7724D"/>
    <w:rsid w:val="00F77390"/>
    <w:rsid w:val="00F773F6"/>
    <w:rsid w:val="00F7786C"/>
    <w:rsid w:val="00F80138"/>
    <w:rsid w:val="00F80183"/>
    <w:rsid w:val="00F80880"/>
    <w:rsid w:val="00F80E1D"/>
    <w:rsid w:val="00F80EE4"/>
    <w:rsid w:val="00F81AE4"/>
    <w:rsid w:val="00F81D50"/>
    <w:rsid w:val="00F827E5"/>
    <w:rsid w:val="00F83472"/>
    <w:rsid w:val="00F84108"/>
    <w:rsid w:val="00F841E6"/>
    <w:rsid w:val="00F8436F"/>
    <w:rsid w:val="00F84886"/>
    <w:rsid w:val="00F84A45"/>
    <w:rsid w:val="00F85152"/>
    <w:rsid w:val="00F8517A"/>
    <w:rsid w:val="00F8543E"/>
    <w:rsid w:val="00F855AA"/>
    <w:rsid w:val="00F857B9"/>
    <w:rsid w:val="00F85C5A"/>
    <w:rsid w:val="00F860D4"/>
    <w:rsid w:val="00F8649E"/>
    <w:rsid w:val="00F86CF3"/>
    <w:rsid w:val="00F86D4B"/>
    <w:rsid w:val="00F876ED"/>
    <w:rsid w:val="00F87D1A"/>
    <w:rsid w:val="00F87E07"/>
    <w:rsid w:val="00F87F5B"/>
    <w:rsid w:val="00F90717"/>
    <w:rsid w:val="00F90812"/>
    <w:rsid w:val="00F9081F"/>
    <w:rsid w:val="00F90FB2"/>
    <w:rsid w:val="00F910D8"/>
    <w:rsid w:val="00F915C3"/>
    <w:rsid w:val="00F91779"/>
    <w:rsid w:val="00F91B48"/>
    <w:rsid w:val="00F91C0E"/>
    <w:rsid w:val="00F923B0"/>
    <w:rsid w:val="00F928D8"/>
    <w:rsid w:val="00F92C2E"/>
    <w:rsid w:val="00F93285"/>
    <w:rsid w:val="00F9336F"/>
    <w:rsid w:val="00F935F7"/>
    <w:rsid w:val="00F938AA"/>
    <w:rsid w:val="00F93D88"/>
    <w:rsid w:val="00F94413"/>
    <w:rsid w:val="00F948B5"/>
    <w:rsid w:val="00F94ECA"/>
    <w:rsid w:val="00F94F9A"/>
    <w:rsid w:val="00F95471"/>
    <w:rsid w:val="00F9566B"/>
    <w:rsid w:val="00F95681"/>
    <w:rsid w:val="00F95A7F"/>
    <w:rsid w:val="00F95A81"/>
    <w:rsid w:val="00F95C72"/>
    <w:rsid w:val="00F96E56"/>
    <w:rsid w:val="00F96EAF"/>
    <w:rsid w:val="00F973D6"/>
    <w:rsid w:val="00F97454"/>
    <w:rsid w:val="00F977BE"/>
    <w:rsid w:val="00F97B30"/>
    <w:rsid w:val="00F97F41"/>
    <w:rsid w:val="00F97F84"/>
    <w:rsid w:val="00FA0839"/>
    <w:rsid w:val="00FA084F"/>
    <w:rsid w:val="00FA09C2"/>
    <w:rsid w:val="00FA0F24"/>
    <w:rsid w:val="00FA1005"/>
    <w:rsid w:val="00FA283E"/>
    <w:rsid w:val="00FA2986"/>
    <w:rsid w:val="00FA313C"/>
    <w:rsid w:val="00FA3329"/>
    <w:rsid w:val="00FA33E1"/>
    <w:rsid w:val="00FA4197"/>
    <w:rsid w:val="00FA419A"/>
    <w:rsid w:val="00FA4385"/>
    <w:rsid w:val="00FA49EF"/>
    <w:rsid w:val="00FA4CF9"/>
    <w:rsid w:val="00FA51CD"/>
    <w:rsid w:val="00FA54CC"/>
    <w:rsid w:val="00FA58EA"/>
    <w:rsid w:val="00FA5A40"/>
    <w:rsid w:val="00FA5F0B"/>
    <w:rsid w:val="00FA6502"/>
    <w:rsid w:val="00FA6B60"/>
    <w:rsid w:val="00FA6F0C"/>
    <w:rsid w:val="00FA758D"/>
    <w:rsid w:val="00FA7773"/>
    <w:rsid w:val="00FA79A1"/>
    <w:rsid w:val="00FB033C"/>
    <w:rsid w:val="00FB043B"/>
    <w:rsid w:val="00FB0494"/>
    <w:rsid w:val="00FB0CE2"/>
    <w:rsid w:val="00FB0D7E"/>
    <w:rsid w:val="00FB0DCA"/>
    <w:rsid w:val="00FB1312"/>
    <w:rsid w:val="00FB21D5"/>
    <w:rsid w:val="00FB226C"/>
    <w:rsid w:val="00FB23EB"/>
    <w:rsid w:val="00FB2526"/>
    <w:rsid w:val="00FB2623"/>
    <w:rsid w:val="00FB2803"/>
    <w:rsid w:val="00FB3000"/>
    <w:rsid w:val="00FB33BA"/>
    <w:rsid w:val="00FB3639"/>
    <w:rsid w:val="00FB3666"/>
    <w:rsid w:val="00FB3F94"/>
    <w:rsid w:val="00FB42C1"/>
    <w:rsid w:val="00FB4B7E"/>
    <w:rsid w:val="00FB4FA2"/>
    <w:rsid w:val="00FB507E"/>
    <w:rsid w:val="00FB5106"/>
    <w:rsid w:val="00FB5ABB"/>
    <w:rsid w:val="00FB63C5"/>
    <w:rsid w:val="00FB6436"/>
    <w:rsid w:val="00FB6E5E"/>
    <w:rsid w:val="00FB7729"/>
    <w:rsid w:val="00FC0394"/>
    <w:rsid w:val="00FC03AB"/>
    <w:rsid w:val="00FC0D02"/>
    <w:rsid w:val="00FC0D7C"/>
    <w:rsid w:val="00FC16CB"/>
    <w:rsid w:val="00FC1E2E"/>
    <w:rsid w:val="00FC2092"/>
    <w:rsid w:val="00FC2137"/>
    <w:rsid w:val="00FC28B1"/>
    <w:rsid w:val="00FC2987"/>
    <w:rsid w:val="00FC2FD6"/>
    <w:rsid w:val="00FC30C3"/>
    <w:rsid w:val="00FC3B04"/>
    <w:rsid w:val="00FC40A0"/>
    <w:rsid w:val="00FC40A2"/>
    <w:rsid w:val="00FC4407"/>
    <w:rsid w:val="00FC4415"/>
    <w:rsid w:val="00FC45C4"/>
    <w:rsid w:val="00FC48BE"/>
    <w:rsid w:val="00FC49B4"/>
    <w:rsid w:val="00FC4DB4"/>
    <w:rsid w:val="00FC5252"/>
    <w:rsid w:val="00FC559A"/>
    <w:rsid w:val="00FC593D"/>
    <w:rsid w:val="00FC5C27"/>
    <w:rsid w:val="00FC6142"/>
    <w:rsid w:val="00FC6271"/>
    <w:rsid w:val="00FC65D5"/>
    <w:rsid w:val="00FC672E"/>
    <w:rsid w:val="00FC6786"/>
    <w:rsid w:val="00FC6CE7"/>
    <w:rsid w:val="00FC79A5"/>
    <w:rsid w:val="00FC7A7A"/>
    <w:rsid w:val="00FC7FA9"/>
    <w:rsid w:val="00FD0289"/>
    <w:rsid w:val="00FD0A7E"/>
    <w:rsid w:val="00FD100E"/>
    <w:rsid w:val="00FD1361"/>
    <w:rsid w:val="00FD136E"/>
    <w:rsid w:val="00FD14E9"/>
    <w:rsid w:val="00FD175F"/>
    <w:rsid w:val="00FD17B4"/>
    <w:rsid w:val="00FD1966"/>
    <w:rsid w:val="00FD1CE7"/>
    <w:rsid w:val="00FD29FA"/>
    <w:rsid w:val="00FD2AAE"/>
    <w:rsid w:val="00FD2B5D"/>
    <w:rsid w:val="00FD31D1"/>
    <w:rsid w:val="00FD3252"/>
    <w:rsid w:val="00FD3485"/>
    <w:rsid w:val="00FD38F6"/>
    <w:rsid w:val="00FD3C9F"/>
    <w:rsid w:val="00FD41E5"/>
    <w:rsid w:val="00FD477A"/>
    <w:rsid w:val="00FD4DC1"/>
    <w:rsid w:val="00FD4E08"/>
    <w:rsid w:val="00FD5A21"/>
    <w:rsid w:val="00FD5A88"/>
    <w:rsid w:val="00FD5C47"/>
    <w:rsid w:val="00FD5EF6"/>
    <w:rsid w:val="00FD61B0"/>
    <w:rsid w:val="00FD641E"/>
    <w:rsid w:val="00FD6748"/>
    <w:rsid w:val="00FD6B2F"/>
    <w:rsid w:val="00FD70C5"/>
    <w:rsid w:val="00FD72E4"/>
    <w:rsid w:val="00FD73DD"/>
    <w:rsid w:val="00FD76A9"/>
    <w:rsid w:val="00FD7B0D"/>
    <w:rsid w:val="00FD7C48"/>
    <w:rsid w:val="00FD7E50"/>
    <w:rsid w:val="00FE0812"/>
    <w:rsid w:val="00FE1368"/>
    <w:rsid w:val="00FE1BAF"/>
    <w:rsid w:val="00FE1DE5"/>
    <w:rsid w:val="00FE21C2"/>
    <w:rsid w:val="00FE2BEF"/>
    <w:rsid w:val="00FE2DF1"/>
    <w:rsid w:val="00FE338B"/>
    <w:rsid w:val="00FE3692"/>
    <w:rsid w:val="00FE41B1"/>
    <w:rsid w:val="00FE45C8"/>
    <w:rsid w:val="00FE4E33"/>
    <w:rsid w:val="00FE4F2F"/>
    <w:rsid w:val="00FE4FBD"/>
    <w:rsid w:val="00FE5324"/>
    <w:rsid w:val="00FE541F"/>
    <w:rsid w:val="00FE5D54"/>
    <w:rsid w:val="00FE695C"/>
    <w:rsid w:val="00FE69F9"/>
    <w:rsid w:val="00FE6B35"/>
    <w:rsid w:val="00FE6B5E"/>
    <w:rsid w:val="00FE6FBF"/>
    <w:rsid w:val="00FE717E"/>
    <w:rsid w:val="00FE796C"/>
    <w:rsid w:val="00FF00CF"/>
    <w:rsid w:val="00FF04ED"/>
    <w:rsid w:val="00FF0578"/>
    <w:rsid w:val="00FF057F"/>
    <w:rsid w:val="00FF0846"/>
    <w:rsid w:val="00FF0885"/>
    <w:rsid w:val="00FF10C5"/>
    <w:rsid w:val="00FF11DD"/>
    <w:rsid w:val="00FF185E"/>
    <w:rsid w:val="00FF1E54"/>
    <w:rsid w:val="00FF2271"/>
    <w:rsid w:val="00FF23F8"/>
    <w:rsid w:val="00FF278B"/>
    <w:rsid w:val="00FF2A77"/>
    <w:rsid w:val="00FF3577"/>
    <w:rsid w:val="00FF3684"/>
    <w:rsid w:val="00FF3DEF"/>
    <w:rsid w:val="00FF3F0E"/>
    <w:rsid w:val="00FF43DA"/>
    <w:rsid w:val="00FF4635"/>
    <w:rsid w:val="00FF4E21"/>
    <w:rsid w:val="00FF5D02"/>
    <w:rsid w:val="00FF6594"/>
    <w:rsid w:val="00FF672F"/>
    <w:rsid w:val="00FF6D7F"/>
    <w:rsid w:val="00FF7311"/>
    <w:rsid w:val="00FF7362"/>
    <w:rsid w:val="00FF757F"/>
    <w:rsid w:val="00FF794D"/>
    <w:rsid w:val="00FF7BE7"/>
    <w:rsid w:val="023C15DC"/>
    <w:rsid w:val="039BE572"/>
    <w:rsid w:val="06559862"/>
    <w:rsid w:val="06C7B39D"/>
    <w:rsid w:val="0AAB31E1"/>
    <w:rsid w:val="11473CFF"/>
    <w:rsid w:val="1344FE85"/>
    <w:rsid w:val="24372A76"/>
    <w:rsid w:val="27FD150D"/>
    <w:rsid w:val="2D03638D"/>
    <w:rsid w:val="35148A89"/>
    <w:rsid w:val="38AA982F"/>
    <w:rsid w:val="3A14A11C"/>
    <w:rsid w:val="3E5DB8A0"/>
    <w:rsid w:val="404BC026"/>
    <w:rsid w:val="41C49242"/>
    <w:rsid w:val="431643C2"/>
    <w:rsid w:val="44AEDC5A"/>
    <w:rsid w:val="44E8DEBE"/>
    <w:rsid w:val="4812E160"/>
    <w:rsid w:val="49857657"/>
    <w:rsid w:val="4A434F09"/>
    <w:rsid w:val="4B03A4F5"/>
    <w:rsid w:val="5AFF4460"/>
    <w:rsid w:val="5B40E251"/>
    <w:rsid w:val="5D4C9155"/>
    <w:rsid w:val="5E17240D"/>
    <w:rsid w:val="5F9A121B"/>
    <w:rsid w:val="6109C091"/>
    <w:rsid w:val="626D18BA"/>
    <w:rsid w:val="63BCD97F"/>
    <w:rsid w:val="676BA7B3"/>
    <w:rsid w:val="6886507F"/>
    <w:rsid w:val="6B37A492"/>
    <w:rsid w:val="6BC4AECD"/>
    <w:rsid w:val="7010728A"/>
    <w:rsid w:val="70E2128D"/>
    <w:rsid w:val="717E1DAF"/>
    <w:rsid w:val="71D663FA"/>
    <w:rsid w:val="72E2D2FD"/>
    <w:rsid w:val="72F65A26"/>
    <w:rsid w:val="76930AA0"/>
    <w:rsid w:val="77A170A2"/>
    <w:rsid w:val="7879C63D"/>
    <w:rsid w:val="7A87056B"/>
    <w:rsid w:val="7C7C9133"/>
    <w:rsid w:val="7CE73F63"/>
    <w:rsid w:val="7D4138A4"/>
    <w:rsid w:val="7D888D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8F8D5A2"/>
  <w15:chartTrackingRefBased/>
  <w15:docId w15:val="{1AD68377-7044-45F6-B9A8-F33CDAD28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E35"/>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BC6F6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BC6F6B"/>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BC6F6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BC6F6B"/>
    <w:pPr>
      <w:numPr>
        <w:ilvl w:val="3"/>
      </w:numPr>
      <w:outlineLvl w:val="3"/>
    </w:pPr>
    <w:rPr>
      <w:sz w:val="24"/>
    </w:rPr>
  </w:style>
  <w:style w:type="paragraph" w:styleId="Heading5">
    <w:name w:val="heading 5"/>
    <w:aliases w:val="h5,Heading5,H5"/>
    <w:basedOn w:val="Heading4"/>
    <w:next w:val="Normal"/>
    <w:link w:val="Heading5Char"/>
    <w:qFormat/>
    <w:rsid w:val="00BC6F6B"/>
    <w:pPr>
      <w:numPr>
        <w:ilvl w:val="4"/>
      </w:numPr>
      <w:outlineLvl w:val="4"/>
    </w:pPr>
    <w:rPr>
      <w:sz w:val="22"/>
    </w:rPr>
  </w:style>
  <w:style w:type="paragraph" w:styleId="Heading6">
    <w:name w:val="heading 6"/>
    <w:basedOn w:val="Normal"/>
    <w:next w:val="Normal"/>
    <w:link w:val="Heading6Char"/>
    <w:qFormat/>
    <w:rsid w:val="00BC6F6B"/>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BC6F6B"/>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BC6F6B"/>
    <w:pPr>
      <w:numPr>
        <w:ilvl w:val="7"/>
      </w:numPr>
      <w:outlineLvl w:val="7"/>
    </w:pPr>
  </w:style>
  <w:style w:type="paragraph" w:styleId="Heading9">
    <w:name w:val="heading 9"/>
    <w:aliases w:val="Figure Heading,FH"/>
    <w:basedOn w:val="Heading8"/>
    <w:next w:val="Normal"/>
    <w:link w:val="Heading9Char"/>
    <w:qFormat/>
    <w:rsid w:val="00BC6F6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C6F6B"/>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BC6F6B"/>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C6F6B"/>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6F6B"/>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BC6F6B"/>
    <w:rPr>
      <w:rFonts w:ascii="Arial" w:eastAsia="SimSun" w:hAnsi="Arial" w:cs="Times New Roman"/>
      <w:szCs w:val="20"/>
      <w:lang w:val="en-GB"/>
    </w:rPr>
  </w:style>
  <w:style w:type="character" w:customStyle="1" w:styleId="Heading6Char">
    <w:name w:val="Heading 6 Char"/>
    <w:basedOn w:val="DefaultParagraphFont"/>
    <w:link w:val="Heading6"/>
    <w:rsid w:val="00BC6F6B"/>
    <w:rPr>
      <w:rFonts w:ascii="Arial" w:eastAsia="SimSun" w:hAnsi="Arial" w:cs="Times New Roman"/>
      <w:sz w:val="20"/>
      <w:szCs w:val="20"/>
      <w:lang w:val="en-GB"/>
    </w:rPr>
  </w:style>
  <w:style w:type="character" w:customStyle="1" w:styleId="Heading7Char">
    <w:name w:val="Heading 7 Char"/>
    <w:basedOn w:val="DefaultParagraphFont"/>
    <w:link w:val="Heading7"/>
    <w:rsid w:val="00BC6F6B"/>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BC6F6B"/>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BC6F6B"/>
    <w:rPr>
      <w:rFonts w:ascii="Arial" w:eastAsia="SimSun" w:hAnsi="Arial" w:cs="Times New Roman"/>
      <w:sz w:val="36"/>
      <w:szCs w:val="20"/>
      <w:lang w:val="en-GB"/>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rsid w:val="00BC6F6B"/>
    <w:rPr>
      <w:rFonts w:ascii="Arial" w:eastAsia="SimSun" w:hAnsi="Arial" w:cs="Times New Roman"/>
      <w:sz w:val="36"/>
      <w:szCs w:val="20"/>
      <w:lang w:val="en-GB"/>
    </w:rPr>
  </w:style>
  <w:style w:type="table" w:styleId="TableGrid">
    <w:name w:val="Table Grid"/>
    <w:basedOn w:val="TableNormal"/>
    <w:uiPriority w:val="39"/>
    <w:rsid w:val="00BC6F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BC6F6B"/>
    <w:pPr>
      <w:numPr>
        <w:numId w:val="2"/>
      </w:numPr>
      <w:autoSpaceDE w:val="0"/>
      <w:autoSpaceDN w:val="0"/>
      <w:snapToGrid w:val="0"/>
      <w:spacing w:after="60"/>
      <w:jc w:val="both"/>
    </w:pPr>
    <w:rPr>
      <w:rFonts w:eastAsia="SimSun"/>
      <w:sz w:val="20"/>
      <w:szCs w:val="1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BC6F6B"/>
    <w:pPr>
      <w:ind w:left="720"/>
      <w:contextualSpacing/>
    </w:pPr>
  </w:style>
  <w:style w:type="paragraph" w:styleId="Caption">
    <w:name w:val="caption"/>
    <w:basedOn w:val="Normal"/>
    <w:next w:val="Normal"/>
    <w:uiPriority w:val="35"/>
    <w:unhideWhenUsed/>
    <w:qFormat/>
    <w:rsid w:val="00BC6F6B"/>
    <w:pPr>
      <w:spacing w:after="200"/>
    </w:pPr>
    <w:rPr>
      <w:i/>
      <w:iCs/>
      <w:color w:val="44546A" w:themeColor="text2"/>
      <w:sz w:val="18"/>
      <w:szCs w:val="18"/>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C6F6B"/>
    <w:rPr>
      <w:rFonts w:ascii="Times New Roman" w:eastAsia="Times New Roman" w:hAnsi="Times New Roman" w:cs="Times New Roman"/>
      <w:sz w:val="24"/>
      <w:szCs w:val="24"/>
      <w:lang w:eastAsia="zh-CN"/>
    </w:rPr>
  </w:style>
  <w:style w:type="paragraph" w:styleId="BalloonText">
    <w:name w:val="Balloon Text"/>
    <w:basedOn w:val="Normal"/>
    <w:link w:val="BalloonTextChar"/>
    <w:uiPriority w:val="99"/>
    <w:semiHidden/>
    <w:unhideWhenUsed/>
    <w:rsid w:val="00BC6F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6F6B"/>
    <w:rPr>
      <w:rFonts w:ascii="Segoe UI" w:eastAsia="Times New Roman" w:hAnsi="Segoe UI" w:cs="Segoe UI"/>
      <w:sz w:val="18"/>
      <w:szCs w:val="18"/>
      <w:lang w:eastAsia="zh-CN"/>
    </w:rPr>
  </w:style>
  <w:style w:type="character" w:styleId="CommentReference">
    <w:name w:val="annotation reference"/>
    <w:basedOn w:val="DefaultParagraphFont"/>
    <w:uiPriority w:val="99"/>
    <w:semiHidden/>
    <w:unhideWhenUsed/>
    <w:rsid w:val="005A69B7"/>
    <w:rPr>
      <w:sz w:val="16"/>
      <w:szCs w:val="16"/>
    </w:rPr>
  </w:style>
  <w:style w:type="paragraph" w:styleId="CommentText">
    <w:name w:val="annotation text"/>
    <w:basedOn w:val="Normal"/>
    <w:link w:val="CommentTextChar"/>
    <w:uiPriority w:val="99"/>
    <w:unhideWhenUsed/>
    <w:rsid w:val="005A69B7"/>
    <w:rPr>
      <w:sz w:val="20"/>
      <w:szCs w:val="20"/>
    </w:rPr>
  </w:style>
  <w:style w:type="character" w:customStyle="1" w:styleId="CommentTextChar">
    <w:name w:val="Comment Text Char"/>
    <w:basedOn w:val="DefaultParagraphFont"/>
    <w:link w:val="CommentText"/>
    <w:uiPriority w:val="99"/>
    <w:rsid w:val="005A69B7"/>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5A69B7"/>
    <w:rPr>
      <w:b/>
      <w:bCs/>
    </w:rPr>
  </w:style>
  <w:style w:type="character" w:customStyle="1" w:styleId="CommentSubjectChar">
    <w:name w:val="Comment Subject Char"/>
    <w:basedOn w:val="CommentTextChar"/>
    <w:link w:val="CommentSubject"/>
    <w:uiPriority w:val="99"/>
    <w:semiHidden/>
    <w:rsid w:val="005A69B7"/>
    <w:rPr>
      <w:rFonts w:ascii="Times New Roman" w:eastAsia="Times New Roman" w:hAnsi="Times New Roman" w:cs="Times New Roman"/>
      <w:b/>
      <w:bCs/>
      <w:sz w:val="20"/>
      <w:szCs w:val="20"/>
      <w:lang w:eastAsia="zh-CN"/>
    </w:rPr>
  </w:style>
  <w:style w:type="paragraph" w:styleId="Revision">
    <w:name w:val="Revision"/>
    <w:hidden/>
    <w:uiPriority w:val="99"/>
    <w:semiHidden/>
    <w:rsid w:val="00DA4C84"/>
    <w:rPr>
      <w:rFonts w:ascii="Times New Roman" w:eastAsia="Times New Roman" w:hAnsi="Times New Roman" w:cs="Times New Roman"/>
      <w:sz w:val="24"/>
      <w:szCs w:val="24"/>
      <w:lang w:eastAsia="zh-CN"/>
    </w:rPr>
  </w:style>
  <w:style w:type="paragraph" w:styleId="NormalWeb">
    <w:name w:val="Normal (Web)"/>
    <w:basedOn w:val="Normal"/>
    <w:uiPriority w:val="99"/>
    <w:semiHidden/>
    <w:unhideWhenUsed/>
    <w:rsid w:val="00722D66"/>
    <w:pPr>
      <w:spacing w:before="100" w:beforeAutospacing="1" w:after="100" w:afterAutospacing="1"/>
    </w:pPr>
  </w:style>
  <w:style w:type="paragraph" w:styleId="Subtitle">
    <w:name w:val="Subtitle"/>
    <w:basedOn w:val="Normal"/>
    <w:next w:val="Normal"/>
    <w:link w:val="SubtitleChar"/>
    <w:uiPriority w:val="11"/>
    <w:qFormat/>
    <w:rsid w:val="006B6E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6E95"/>
    <w:rPr>
      <w:rFonts w:ascii="Times New Roman" w:eastAsiaTheme="majorEastAsia" w:hAnsi="Times New Roman" w:cstheme="majorBidi"/>
      <w:color w:val="595959" w:themeColor="text1" w:themeTint="A6"/>
      <w:spacing w:val="15"/>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562669">
      <w:bodyDiv w:val="1"/>
      <w:marLeft w:val="0"/>
      <w:marRight w:val="0"/>
      <w:marTop w:val="0"/>
      <w:marBottom w:val="0"/>
      <w:divBdr>
        <w:top w:val="none" w:sz="0" w:space="0" w:color="auto"/>
        <w:left w:val="none" w:sz="0" w:space="0" w:color="auto"/>
        <w:bottom w:val="none" w:sz="0" w:space="0" w:color="auto"/>
        <w:right w:val="none" w:sz="0" w:space="0" w:color="auto"/>
      </w:divBdr>
      <w:divsChild>
        <w:div w:id="744373945">
          <w:marLeft w:val="274"/>
          <w:marRight w:val="0"/>
          <w:marTop w:val="180"/>
          <w:marBottom w:val="60"/>
          <w:divBdr>
            <w:top w:val="none" w:sz="0" w:space="0" w:color="auto"/>
            <w:left w:val="none" w:sz="0" w:space="0" w:color="auto"/>
            <w:bottom w:val="none" w:sz="0" w:space="0" w:color="auto"/>
            <w:right w:val="none" w:sz="0" w:space="0" w:color="auto"/>
          </w:divBdr>
        </w:div>
        <w:div w:id="1005405467">
          <w:marLeft w:val="547"/>
          <w:marRight w:val="0"/>
          <w:marTop w:val="45"/>
          <w:marBottom w:val="45"/>
          <w:divBdr>
            <w:top w:val="none" w:sz="0" w:space="0" w:color="auto"/>
            <w:left w:val="none" w:sz="0" w:space="0" w:color="auto"/>
            <w:bottom w:val="none" w:sz="0" w:space="0" w:color="auto"/>
            <w:right w:val="none" w:sz="0" w:space="0" w:color="auto"/>
          </w:divBdr>
        </w:div>
        <w:div w:id="1328361866">
          <w:marLeft w:val="547"/>
          <w:marRight w:val="0"/>
          <w:marTop w:val="45"/>
          <w:marBottom w:val="45"/>
          <w:divBdr>
            <w:top w:val="none" w:sz="0" w:space="0" w:color="auto"/>
            <w:left w:val="none" w:sz="0" w:space="0" w:color="auto"/>
            <w:bottom w:val="none" w:sz="0" w:space="0" w:color="auto"/>
            <w:right w:val="none" w:sz="0" w:space="0" w:color="auto"/>
          </w:divBdr>
        </w:div>
      </w:divsChild>
    </w:div>
    <w:div w:id="121197414">
      <w:bodyDiv w:val="1"/>
      <w:marLeft w:val="0"/>
      <w:marRight w:val="0"/>
      <w:marTop w:val="0"/>
      <w:marBottom w:val="0"/>
      <w:divBdr>
        <w:top w:val="none" w:sz="0" w:space="0" w:color="auto"/>
        <w:left w:val="none" w:sz="0" w:space="0" w:color="auto"/>
        <w:bottom w:val="none" w:sz="0" w:space="0" w:color="auto"/>
        <w:right w:val="none" w:sz="0" w:space="0" w:color="auto"/>
      </w:divBdr>
      <w:divsChild>
        <w:div w:id="1504659761">
          <w:marLeft w:val="547"/>
          <w:marRight w:val="0"/>
          <w:marTop w:val="0"/>
          <w:marBottom w:val="0"/>
          <w:divBdr>
            <w:top w:val="none" w:sz="0" w:space="0" w:color="auto"/>
            <w:left w:val="none" w:sz="0" w:space="0" w:color="auto"/>
            <w:bottom w:val="none" w:sz="0" w:space="0" w:color="auto"/>
            <w:right w:val="none" w:sz="0" w:space="0" w:color="auto"/>
          </w:divBdr>
        </w:div>
      </w:divsChild>
    </w:div>
    <w:div w:id="264726353">
      <w:bodyDiv w:val="1"/>
      <w:marLeft w:val="0"/>
      <w:marRight w:val="0"/>
      <w:marTop w:val="0"/>
      <w:marBottom w:val="0"/>
      <w:divBdr>
        <w:top w:val="none" w:sz="0" w:space="0" w:color="auto"/>
        <w:left w:val="none" w:sz="0" w:space="0" w:color="auto"/>
        <w:bottom w:val="none" w:sz="0" w:space="0" w:color="auto"/>
        <w:right w:val="none" w:sz="0" w:space="0" w:color="auto"/>
      </w:divBdr>
      <w:divsChild>
        <w:div w:id="1624455319">
          <w:marLeft w:val="547"/>
          <w:marRight w:val="0"/>
          <w:marTop w:val="0"/>
          <w:marBottom w:val="120"/>
          <w:divBdr>
            <w:top w:val="none" w:sz="0" w:space="0" w:color="auto"/>
            <w:left w:val="none" w:sz="0" w:space="0" w:color="auto"/>
            <w:bottom w:val="none" w:sz="0" w:space="0" w:color="auto"/>
            <w:right w:val="none" w:sz="0" w:space="0" w:color="auto"/>
          </w:divBdr>
        </w:div>
        <w:div w:id="1888685040">
          <w:marLeft w:val="547"/>
          <w:marRight w:val="0"/>
          <w:marTop w:val="0"/>
          <w:marBottom w:val="120"/>
          <w:divBdr>
            <w:top w:val="none" w:sz="0" w:space="0" w:color="auto"/>
            <w:left w:val="none" w:sz="0" w:space="0" w:color="auto"/>
            <w:bottom w:val="none" w:sz="0" w:space="0" w:color="auto"/>
            <w:right w:val="none" w:sz="0" w:space="0" w:color="auto"/>
          </w:divBdr>
        </w:div>
        <w:div w:id="1953321743">
          <w:marLeft w:val="144"/>
          <w:marRight w:val="0"/>
          <w:marTop w:val="0"/>
          <w:marBottom w:val="120"/>
          <w:divBdr>
            <w:top w:val="none" w:sz="0" w:space="0" w:color="auto"/>
            <w:left w:val="none" w:sz="0" w:space="0" w:color="auto"/>
            <w:bottom w:val="none" w:sz="0" w:space="0" w:color="auto"/>
            <w:right w:val="none" w:sz="0" w:space="0" w:color="auto"/>
          </w:divBdr>
        </w:div>
      </w:divsChild>
    </w:div>
    <w:div w:id="268271127">
      <w:bodyDiv w:val="1"/>
      <w:marLeft w:val="0"/>
      <w:marRight w:val="0"/>
      <w:marTop w:val="0"/>
      <w:marBottom w:val="0"/>
      <w:divBdr>
        <w:top w:val="none" w:sz="0" w:space="0" w:color="auto"/>
        <w:left w:val="none" w:sz="0" w:space="0" w:color="auto"/>
        <w:bottom w:val="none" w:sz="0" w:space="0" w:color="auto"/>
        <w:right w:val="none" w:sz="0" w:space="0" w:color="auto"/>
      </w:divBdr>
    </w:div>
    <w:div w:id="573904525">
      <w:bodyDiv w:val="1"/>
      <w:marLeft w:val="0"/>
      <w:marRight w:val="0"/>
      <w:marTop w:val="0"/>
      <w:marBottom w:val="0"/>
      <w:divBdr>
        <w:top w:val="none" w:sz="0" w:space="0" w:color="auto"/>
        <w:left w:val="none" w:sz="0" w:space="0" w:color="auto"/>
        <w:bottom w:val="none" w:sz="0" w:space="0" w:color="auto"/>
        <w:right w:val="none" w:sz="0" w:space="0" w:color="auto"/>
      </w:divBdr>
    </w:div>
    <w:div w:id="584802652">
      <w:bodyDiv w:val="1"/>
      <w:marLeft w:val="0"/>
      <w:marRight w:val="0"/>
      <w:marTop w:val="0"/>
      <w:marBottom w:val="0"/>
      <w:divBdr>
        <w:top w:val="none" w:sz="0" w:space="0" w:color="auto"/>
        <w:left w:val="none" w:sz="0" w:space="0" w:color="auto"/>
        <w:bottom w:val="none" w:sz="0" w:space="0" w:color="auto"/>
        <w:right w:val="none" w:sz="0" w:space="0" w:color="auto"/>
      </w:divBdr>
      <w:divsChild>
        <w:div w:id="189345786">
          <w:marLeft w:val="547"/>
          <w:marRight w:val="0"/>
          <w:marTop w:val="0"/>
          <w:marBottom w:val="0"/>
          <w:divBdr>
            <w:top w:val="none" w:sz="0" w:space="0" w:color="auto"/>
            <w:left w:val="none" w:sz="0" w:space="0" w:color="auto"/>
            <w:bottom w:val="none" w:sz="0" w:space="0" w:color="auto"/>
            <w:right w:val="none" w:sz="0" w:space="0" w:color="auto"/>
          </w:divBdr>
        </w:div>
        <w:div w:id="516237487">
          <w:marLeft w:val="547"/>
          <w:marRight w:val="0"/>
          <w:marTop w:val="0"/>
          <w:marBottom w:val="0"/>
          <w:divBdr>
            <w:top w:val="none" w:sz="0" w:space="0" w:color="auto"/>
            <w:left w:val="none" w:sz="0" w:space="0" w:color="auto"/>
            <w:bottom w:val="none" w:sz="0" w:space="0" w:color="auto"/>
            <w:right w:val="none" w:sz="0" w:space="0" w:color="auto"/>
          </w:divBdr>
        </w:div>
        <w:div w:id="1063336015">
          <w:marLeft w:val="274"/>
          <w:marRight w:val="0"/>
          <w:marTop w:val="0"/>
          <w:marBottom w:val="0"/>
          <w:divBdr>
            <w:top w:val="none" w:sz="0" w:space="0" w:color="auto"/>
            <w:left w:val="none" w:sz="0" w:space="0" w:color="auto"/>
            <w:bottom w:val="none" w:sz="0" w:space="0" w:color="auto"/>
            <w:right w:val="none" w:sz="0" w:space="0" w:color="auto"/>
          </w:divBdr>
        </w:div>
        <w:div w:id="1684865528">
          <w:marLeft w:val="547"/>
          <w:marRight w:val="0"/>
          <w:marTop w:val="0"/>
          <w:marBottom w:val="0"/>
          <w:divBdr>
            <w:top w:val="none" w:sz="0" w:space="0" w:color="auto"/>
            <w:left w:val="none" w:sz="0" w:space="0" w:color="auto"/>
            <w:bottom w:val="none" w:sz="0" w:space="0" w:color="auto"/>
            <w:right w:val="none" w:sz="0" w:space="0" w:color="auto"/>
          </w:divBdr>
        </w:div>
        <w:div w:id="1892492824">
          <w:marLeft w:val="547"/>
          <w:marRight w:val="0"/>
          <w:marTop w:val="0"/>
          <w:marBottom w:val="0"/>
          <w:divBdr>
            <w:top w:val="none" w:sz="0" w:space="0" w:color="auto"/>
            <w:left w:val="none" w:sz="0" w:space="0" w:color="auto"/>
            <w:bottom w:val="none" w:sz="0" w:space="0" w:color="auto"/>
            <w:right w:val="none" w:sz="0" w:space="0" w:color="auto"/>
          </w:divBdr>
        </w:div>
      </w:divsChild>
    </w:div>
    <w:div w:id="588196671">
      <w:bodyDiv w:val="1"/>
      <w:marLeft w:val="0"/>
      <w:marRight w:val="0"/>
      <w:marTop w:val="0"/>
      <w:marBottom w:val="0"/>
      <w:divBdr>
        <w:top w:val="none" w:sz="0" w:space="0" w:color="auto"/>
        <w:left w:val="none" w:sz="0" w:space="0" w:color="auto"/>
        <w:bottom w:val="none" w:sz="0" w:space="0" w:color="auto"/>
        <w:right w:val="none" w:sz="0" w:space="0" w:color="auto"/>
      </w:divBdr>
    </w:div>
    <w:div w:id="742534622">
      <w:bodyDiv w:val="1"/>
      <w:marLeft w:val="0"/>
      <w:marRight w:val="0"/>
      <w:marTop w:val="0"/>
      <w:marBottom w:val="0"/>
      <w:divBdr>
        <w:top w:val="none" w:sz="0" w:space="0" w:color="auto"/>
        <w:left w:val="none" w:sz="0" w:space="0" w:color="auto"/>
        <w:bottom w:val="none" w:sz="0" w:space="0" w:color="auto"/>
        <w:right w:val="none" w:sz="0" w:space="0" w:color="auto"/>
      </w:divBdr>
      <w:divsChild>
        <w:div w:id="638069731">
          <w:marLeft w:val="1166"/>
          <w:marRight w:val="0"/>
          <w:marTop w:val="0"/>
          <w:marBottom w:val="0"/>
          <w:divBdr>
            <w:top w:val="none" w:sz="0" w:space="0" w:color="auto"/>
            <w:left w:val="none" w:sz="0" w:space="0" w:color="auto"/>
            <w:bottom w:val="none" w:sz="0" w:space="0" w:color="auto"/>
            <w:right w:val="none" w:sz="0" w:space="0" w:color="auto"/>
          </w:divBdr>
        </w:div>
        <w:div w:id="2007592431">
          <w:marLeft w:val="446"/>
          <w:marRight w:val="0"/>
          <w:marTop w:val="0"/>
          <w:marBottom w:val="0"/>
          <w:divBdr>
            <w:top w:val="none" w:sz="0" w:space="0" w:color="auto"/>
            <w:left w:val="none" w:sz="0" w:space="0" w:color="auto"/>
            <w:bottom w:val="none" w:sz="0" w:space="0" w:color="auto"/>
            <w:right w:val="none" w:sz="0" w:space="0" w:color="auto"/>
          </w:divBdr>
        </w:div>
      </w:divsChild>
    </w:div>
    <w:div w:id="930353876">
      <w:bodyDiv w:val="1"/>
      <w:marLeft w:val="0"/>
      <w:marRight w:val="0"/>
      <w:marTop w:val="0"/>
      <w:marBottom w:val="0"/>
      <w:divBdr>
        <w:top w:val="none" w:sz="0" w:space="0" w:color="auto"/>
        <w:left w:val="none" w:sz="0" w:space="0" w:color="auto"/>
        <w:bottom w:val="none" w:sz="0" w:space="0" w:color="auto"/>
        <w:right w:val="none" w:sz="0" w:space="0" w:color="auto"/>
      </w:divBdr>
      <w:divsChild>
        <w:div w:id="321742426">
          <w:marLeft w:val="1152"/>
          <w:marRight w:val="0"/>
          <w:marTop w:val="0"/>
          <w:marBottom w:val="0"/>
          <w:divBdr>
            <w:top w:val="none" w:sz="0" w:space="0" w:color="auto"/>
            <w:left w:val="none" w:sz="0" w:space="0" w:color="auto"/>
            <w:bottom w:val="none" w:sz="0" w:space="0" w:color="auto"/>
            <w:right w:val="none" w:sz="0" w:space="0" w:color="auto"/>
          </w:divBdr>
        </w:div>
        <w:div w:id="323313992">
          <w:marLeft w:val="1152"/>
          <w:marRight w:val="0"/>
          <w:marTop w:val="0"/>
          <w:marBottom w:val="0"/>
          <w:divBdr>
            <w:top w:val="none" w:sz="0" w:space="0" w:color="auto"/>
            <w:left w:val="none" w:sz="0" w:space="0" w:color="auto"/>
            <w:bottom w:val="none" w:sz="0" w:space="0" w:color="auto"/>
            <w:right w:val="none" w:sz="0" w:space="0" w:color="auto"/>
          </w:divBdr>
        </w:div>
        <w:div w:id="1292441047">
          <w:marLeft w:val="720"/>
          <w:marRight w:val="0"/>
          <w:marTop w:val="120"/>
          <w:marBottom w:val="0"/>
          <w:divBdr>
            <w:top w:val="none" w:sz="0" w:space="0" w:color="auto"/>
            <w:left w:val="none" w:sz="0" w:space="0" w:color="auto"/>
            <w:bottom w:val="none" w:sz="0" w:space="0" w:color="auto"/>
            <w:right w:val="none" w:sz="0" w:space="0" w:color="auto"/>
          </w:divBdr>
        </w:div>
        <w:div w:id="1666320219">
          <w:marLeft w:val="720"/>
          <w:marRight w:val="0"/>
          <w:marTop w:val="120"/>
          <w:marBottom w:val="0"/>
          <w:divBdr>
            <w:top w:val="none" w:sz="0" w:space="0" w:color="auto"/>
            <w:left w:val="none" w:sz="0" w:space="0" w:color="auto"/>
            <w:bottom w:val="none" w:sz="0" w:space="0" w:color="auto"/>
            <w:right w:val="none" w:sz="0" w:space="0" w:color="auto"/>
          </w:divBdr>
        </w:div>
      </w:divsChild>
    </w:div>
    <w:div w:id="1121845503">
      <w:bodyDiv w:val="1"/>
      <w:marLeft w:val="0"/>
      <w:marRight w:val="0"/>
      <w:marTop w:val="0"/>
      <w:marBottom w:val="0"/>
      <w:divBdr>
        <w:top w:val="none" w:sz="0" w:space="0" w:color="auto"/>
        <w:left w:val="none" w:sz="0" w:space="0" w:color="auto"/>
        <w:bottom w:val="none" w:sz="0" w:space="0" w:color="auto"/>
        <w:right w:val="none" w:sz="0" w:space="0" w:color="auto"/>
      </w:divBdr>
    </w:div>
    <w:div w:id="1143890216">
      <w:bodyDiv w:val="1"/>
      <w:marLeft w:val="0"/>
      <w:marRight w:val="0"/>
      <w:marTop w:val="0"/>
      <w:marBottom w:val="0"/>
      <w:divBdr>
        <w:top w:val="none" w:sz="0" w:space="0" w:color="auto"/>
        <w:left w:val="none" w:sz="0" w:space="0" w:color="auto"/>
        <w:bottom w:val="none" w:sz="0" w:space="0" w:color="auto"/>
        <w:right w:val="none" w:sz="0" w:space="0" w:color="auto"/>
      </w:divBdr>
      <w:divsChild>
        <w:div w:id="348527205">
          <w:marLeft w:val="547"/>
          <w:marRight w:val="0"/>
          <w:marTop w:val="0"/>
          <w:marBottom w:val="0"/>
          <w:divBdr>
            <w:top w:val="none" w:sz="0" w:space="0" w:color="auto"/>
            <w:left w:val="none" w:sz="0" w:space="0" w:color="auto"/>
            <w:bottom w:val="none" w:sz="0" w:space="0" w:color="auto"/>
            <w:right w:val="none" w:sz="0" w:space="0" w:color="auto"/>
          </w:divBdr>
        </w:div>
        <w:div w:id="657804205">
          <w:marLeft w:val="547"/>
          <w:marRight w:val="0"/>
          <w:marTop w:val="0"/>
          <w:marBottom w:val="0"/>
          <w:divBdr>
            <w:top w:val="none" w:sz="0" w:space="0" w:color="auto"/>
            <w:left w:val="none" w:sz="0" w:space="0" w:color="auto"/>
            <w:bottom w:val="none" w:sz="0" w:space="0" w:color="auto"/>
            <w:right w:val="none" w:sz="0" w:space="0" w:color="auto"/>
          </w:divBdr>
        </w:div>
        <w:div w:id="696661369">
          <w:marLeft w:val="547"/>
          <w:marRight w:val="0"/>
          <w:marTop w:val="0"/>
          <w:marBottom w:val="0"/>
          <w:divBdr>
            <w:top w:val="none" w:sz="0" w:space="0" w:color="auto"/>
            <w:left w:val="none" w:sz="0" w:space="0" w:color="auto"/>
            <w:bottom w:val="none" w:sz="0" w:space="0" w:color="auto"/>
            <w:right w:val="none" w:sz="0" w:space="0" w:color="auto"/>
          </w:divBdr>
        </w:div>
        <w:div w:id="890842240">
          <w:marLeft w:val="547"/>
          <w:marRight w:val="0"/>
          <w:marTop w:val="0"/>
          <w:marBottom w:val="0"/>
          <w:divBdr>
            <w:top w:val="none" w:sz="0" w:space="0" w:color="auto"/>
            <w:left w:val="none" w:sz="0" w:space="0" w:color="auto"/>
            <w:bottom w:val="none" w:sz="0" w:space="0" w:color="auto"/>
            <w:right w:val="none" w:sz="0" w:space="0" w:color="auto"/>
          </w:divBdr>
        </w:div>
        <w:div w:id="1758792312">
          <w:marLeft w:val="547"/>
          <w:marRight w:val="0"/>
          <w:marTop w:val="0"/>
          <w:marBottom w:val="0"/>
          <w:divBdr>
            <w:top w:val="none" w:sz="0" w:space="0" w:color="auto"/>
            <w:left w:val="none" w:sz="0" w:space="0" w:color="auto"/>
            <w:bottom w:val="none" w:sz="0" w:space="0" w:color="auto"/>
            <w:right w:val="none" w:sz="0" w:space="0" w:color="auto"/>
          </w:divBdr>
        </w:div>
        <w:div w:id="1829901763">
          <w:marLeft w:val="547"/>
          <w:marRight w:val="0"/>
          <w:marTop w:val="0"/>
          <w:marBottom w:val="0"/>
          <w:divBdr>
            <w:top w:val="none" w:sz="0" w:space="0" w:color="auto"/>
            <w:left w:val="none" w:sz="0" w:space="0" w:color="auto"/>
            <w:bottom w:val="none" w:sz="0" w:space="0" w:color="auto"/>
            <w:right w:val="none" w:sz="0" w:space="0" w:color="auto"/>
          </w:divBdr>
        </w:div>
        <w:div w:id="1982996774">
          <w:marLeft w:val="547"/>
          <w:marRight w:val="0"/>
          <w:marTop w:val="0"/>
          <w:marBottom w:val="0"/>
          <w:divBdr>
            <w:top w:val="none" w:sz="0" w:space="0" w:color="auto"/>
            <w:left w:val="none" w:sz="0" w:space="0" w:color="auto"/>
            <w:bottom w:val="none" w:sz="0" w:space="0" w:color="auto"/>
            <w:right w:val="none" w:sz="0" w:space="0" w:color="auto"/>
          </w:divBdr>
        </w:div>
      </w:divsChild>
    </w:div>
    <w:div w:id="1156384256">
      <w:bodyDiv w:val="1"/>
      <w:marLeft w:val="0"/>
      <w:marRight w:val="0"/>
      <w:marTop w:val="0"/>
      <w:marBottom w:val="0"/>
      <w:divBdr>
        <w:top w:val="none" w:sz="0" w:space="0" w:color="auto"/>
        <w:left w:val="none" w:sz="0" w:space="0" w:color="auto"/>
        <w:bottom w:val="none" w:sz="0" w:space="0" w:color="auto"/>
        <w:right w:val="none" w:sz="0" w:space="0" w:color="auto"/>
      </w:divBdr>
    </w:div>
    <w:div w:id="1173761663">
      <w:bodyDiv w:val="1"/>
      <w:marLeft w:val="0"/>
      <w:marRight w:val="0"/>
      <w:marTop w:val="0"/>
      <w:marBottom w:val="0"/>
      <w:divBdr>
        <w:top w:val="none" w:sz="0" w:space="0" w:color="auto"/>
        <w:left w:val="none" w:sz="0" w:space="0" w:color="auto"/>
        <w:bottom w:val="none" w:sz="0" w:space="0" w:color="auto"/>
        <w:right w:val="none" w:sz="0" w:space="0" w:color="auto"/>
      </w:divBdr>
    </w:div>
    <w:div w:id="1253514575">
      <w:bodyDiv w:val="1"/>
      <w:marLeft w:val="0"/>
      <w:marRight w:val="0"/>
      <w:marTop w:val="0"/>
      <w:marBottom w:val="0"/>
      <w:divBdr>
        <w:top w:val="none" w:sz="0" w:space="0" w:color="auto"/>
        <w:left w:val="none" w:sz="0" w:space="0" w:color="auto"/>
        <w:bottom w:val="none" w:sz="0" w:space="0" w:color="auto"/>
        <w:right w:val="none" w:sz="0" w:space="0" w:color="auto"/>
      </w:divBdr>
      <w:divsChild>
        <w:div w:id="1115057348">
          <w:marLeft w:val="0"/>
          <w:marRight w:val="0"/>
          <w:marTop w:val="0"/>
          <w:marBottom w:val="120"/>
          <w:divBdr>
            <w:top w:val="none" w:sz="0" w:space="0" w:color="auto"/>
            <w:left w:val="none" w:sz="0" w:space="0" w:color="auto"/>
            <w:bottom w:val="none" w:sz="0" w:space="0" w:color="auto"/>
            <w:right w:val="none" w:sz="0" w:space="0" w:color="auto"/>
          </w:divBdr>
        </w:div>
      </w:divsChild>
    </w:div>
    <w:div w:id="1287390323">
      <w:bodyDiv w:val="1"/>
      <w:marLeft w:val="0"/>
      <w:marRight w:val="0"/>
      <w:marTop w:val="0"/>
      <w:marBottom w:val="0"/>
      <w:divBdr>
        <w:top w:val="none" w:sz="0" w:space="0" w:color="auto"/>
        <w:left w:val="none" w:sz="0" w:space="0" w:color="auto"/>
        <w:bottom w:val="none" w:sz="0" w:space="0" w:color="auto"/>
        <w:right w:val="none" w:sz="0" w:space="0" w:color="auto"/>
      </w:divBdr>
      <w:divsChild>
        <w:div w:id="95103548">
          <w:marLeft w:val="994"/>
          <w:marRight w:val="0"/>
          <w:marTop w:val="0"/>
          <w:marBottom w:val="0"/>
          <w:divBdr>
            <w:top w:val="none" w:sz="0" w:space="0" w:color="auto"/>
            <w:left w:val="none" w:sz="0" w:space="0" w:color="auto"/>
            <w:bottom w:val="none" w:sz="0" w:space="0" w:color="auto"/>
            <w:right w:val="none" w:sz="0" w:space="0" w:color="auto"/>
          </w:divBdr>
        </w:div>
        <w:div w:id="380449119">
          <w:marLeft w:val="994"/>
          <w:marRight w:val="0"/>
          <w:marTop w:val="0"/>
          <w:marBottom w:val="0"/>
          <w:divBdr>
            <w:top w:val="none" w:sz="0" w:space="0" w:color="auto"/>
            <w:left w:val="none" w:sz="0" w:space="0" w:color="auto"/>
            <w:bottom w:val="none" w:sz="0" w:space="0" w:color="auto"/>
            <w:right w:val="none" w:sz="0" w:space="0" w:color="auto"/>
          </w:divBdr>
        </w:div>
        <w:div w:id="1778285770">
          <w:marLeft w:val="274"/>
          <w:marRight w:val="0"/>
          <w:marTop w:val="0"/>
          <w:marBottom w:val="0"/>
          <w:divBdr>
            <w:top w:val="none" w:sz="0" w:space="0" w:color="auto"/>
            <w:left w:val="none" w:sz="0" w:space="0" w:color="auto"/>
            <w:bottom w:val="none" w:sz="0" w:space="0" w:color="auto"/>
            <w:right w:val="none" w:sz="0" w:space="0" w:color="auto"/>
          </w:divBdr>
        </w:div>
      </w:divsChild>
    </w:div>
    <w:div w:id="1374161549">
      <w:bodyDiv w:val="1"/>
      <w:marLeft w:val="0"/>
      <w:marRight w:val="0"/>
      <w:marTop w:val="0"/>
      <w:marBottom w:val="0"/>
      <w:divBdr>
        <w:top w:val="none" w:sz="0" w:space="0" w:color="auto"/>
        <w:left w:val="none" w:sz="0" w:space="0" w:color="auto"/>
        <w:bottom w:val="none" w:sz="0" w:space="0" w:color="auto"/>
        <w:right w:val="none" w:sz="0" w:space="0" w:color="auto"/>
      </w:divBdr>
    </w:div>
    <w:div w:id="1452287463">
      <w:bodyDiv w:val="1"/>
      <w:marLeft w:val="0"/>
      <w:marRight w:val="0"/>
      <w:marTop w:val="0"/>
      <w:marBottom w:val="0"/>
      <w:divBdr>
        <w:top w:val="none" w:sz="0" w:space="0" w:color="auto"/>
        <w:left w:val="none" w:sz="0" w:space="0" w:color="auto"/>
        <w:bottom w:val="none" w:sz="0" w:space="0" w:color="auto"/>
        <w:right w:val="none" w:sz="0" w:space="0" w:color="auto"/>
      </w:divBdr>
      <w:divsChild>
        <w:div w:id="483592121">
          <w:marLeft w:val="720"/>
          <w:marRight w:val="0"/>
          <w:marTop w:val="30"/>
          <w:marBottom w:val="30"/>
          <w:divBdr>
            <w:top w:val="none" w:sz="0" w:space="0" w:color="auto"/>
            <w:left w:val="none" w:sz="0" w:space="0" w:color="auto"/>
            <w:bottom w:val="none" w:sz="0" w:space="0" w:color="auto"/>
            <w:right w:val="none" w:sz="0" w:space="0" w:color="auto"/>
          </w:divBdr>
        </w:div>
        <w:div w:id="524946460">
          <w:marLeft w:val="274"/>
          <w:marRight w:val="0"/>
          <w:marTop w:val="180"/>
          <w:marBottom w:val="60"/>
          <w:divBdr>
            <w:top w:val="none" w:sz="0" w:space="0" w:color="auto"/>
            <w:left w:val="none" w:sz="0" w:space="0" w:color="auto"/>
            <w:bottom w:val="none" w:sz="0" w:space="0" w:color="auto"/>
            <w:right w:val="none" w:sz="0" w:space="0" w:color="auto"/>
          </w:divBdr>
        </w:div>
        <w:div w:id="788938490">
          <w:marLeft w:val="720"/>
          <w:marRight w:val="0"/>
          <w:marTop w:val="30"/>
          <w:marBottom w:val="30"/>
          <w:divBdr>
            <w:top w:val="none" w:sz="0" w:space="0" w:color="auto"/>
            <w:left w:val="none" w:sz="0" w:space="0" w:color="auto"/>
            <w:bottom w:val="none" w:sz="0" w:space="0" w:color="auto"/>
            <w:right w:val="none" w:sz="0" w:space="0" w:color="auto"/>
          </w:divBdr>
        </w:div>
        <w:div w:id="1219243339">
          <w:marLeft w:val="547"/>
          <w:marRight w:val="0"/>
          <w:marTop w:val="45"/>
          <w:marBottom w:val="45"/>
          <w:divBdr>
            <w:top w:val="none" w:sz="0" w:space="0" w:color="auto"/>
            <w:left w:val="none" w:sz="0" w:space="0" w:color="auto"/>
            <w:bottom w:val="none" w:sz="0" w:space="0" w:color="auto"/>
            <w:right w:val="none" w:sz="0" w:space="0" w:color="auto"/>
          </w:divBdr>
        </w:div>
        <w:div w:id="1606688023">
          <w:marLeft w:val="720"/>
          <w:marRight w:val="0"/>
          <w:marTop w:val="30"/>
          <w:marBottom w:val="30"/>
          <w:divBdr>
            <w:top w:val="none" w:sz="0" w:space="0" w:color="auto"/>
            <w:left w:val="none" w:sz="0" w:space="0" w:color="auto"/>
            <w:bottom w:val="none" w:sz="0" w:space="0" w:color="auto"/>
            <w:right w:val="none" w:sz="0" w:space="0" w:color="auto"/>
          </w:divBdr>
        </w:div>
        <w:div w:id="1775050136">
          <w:marLeft w:val="547"/>
          <w:marRight w:val="0"/>
          <w:marTop w:val="45"/>
          <w:marBottom w:val="45"/>
          <w:divBdr>
            <w:top w:val="none" w:sz="0" w:space="0" w:color="auto"/>
            <w:left w:val="none" w:sz="0" w:space="0" w:color="auto"/>
            <w:bottom w:val="none" w:sz="0" w:space="0" w:color="auto"/>
            <w:right w:val="none" w:sz="0" w:space="0" w:color="auto"/>
          </w:divBdr>
        </w:div>
        <w:div w:id="1798798904">
          <w:marLeft w:val="547"/>
          <w:marRight w:val="0"/>
          <w:marTop w:val="45"/>
          <w:marBottom w:val="45"/>
          <w:divBdr>
            <w:top w:val="none" w:sz="0" w:space="0" w:color="auto"/>
            <w:left w:val="none" w:sz="0" w:space="0" w:color="auto"/>
            <w:bottom w:val="none" w:sz="0" w:space="0" w:color="auto"/>
            <w:right w:val="none" w:sz="0" w:space="0" w:color="auto"/>
          </w:divBdr>
        </w:div>
        <w:div w:id="1903908875">
          <w:marLeft w:val="720"/>
          <w:marRight w:val="0"/>
          <w:marTop w:val="30"/>
          <w:marBottom w:val="30"/>
          <w:divBdr>
            <w:top w:val="none" w:sz="0" w:space="0" w:color="auto"/>
            <w:left w:val="none" w:sz="0" w:space="0" w:color="auto"/>
            <w:bottom w:val="none" w:sz="0" w:space="0" w:color="auto"/>
            <w:right w:val="none" w:sz="0" w:space="0" w:color="auto"/>
          </w:divBdr>
        </w:div>
      </w:divsChild>
    </w:div>
    <w:div w:id="1516993184">
      <w:bodyDiv w:val="1"/>
      <w:marLeft w:val="0"/>
      <w:marRight w:val="0"/>
      <w:marTop w:val="0"/>
      <w:marBottom w:val="0"/>
      <w:divBdr>
        <w:top w:val="none" w:sz="0" w:space="0" w:color="auto"/>
        <w:left w:val="none" w:sz="0" w:space="0" w:color="auto"/>
        <w:bottom w:val="none" w:sz="0" w:space="0" w:color="auto"/>
        <w:right w:val="none" w:sz="0" w:space="0" w:color="auto"/>
      </w:divBdr>
      <w:divsChild>
        <w:div w:id="875970580">
          <w:marLeft w:val="547"/>
          <w:marRight w:val="0"/>
          <w:marTop w:val="0"/>
          <w:marBottom w:val="120"/>
          <w:divBdr>
            <w:top w:val="none" w:sz="0" w:space="0" w:color="auto"/>
            <w:left w:val="none" w:sz="0" w:space="0" w:color="auto"/>
            <w:bottom w:val="none" w:sz="0" w:space="0" w:color="auto"/>
            <w:right w:val="none" w:sz="0" w:space="0" w:color="auto"/>
          </w:divBdr>
        </w:div>
        <w:div w:id="1062561484">
          <w:marLeft w:val="547"/>
          <w:marRight w:val="0"/>
          <w:marTop w:val="0"/>
          <w:marBottom w:val="120"/>
          <w:divBdr>
            <w:top w:val="none" w:sz="0" w:space="0" w:color="auto"/>
            <w:left w:val="none" w:sz="0" w:space="0" w:color="auto"/>
            <w:bottom w:val="none" w:sz="0" w:space="0" w:color="auto"/>
            <w:right w:val="none" w:sz="0" w:space="0" w:color="auto"/>
          </w:divBdr>
        </w:div>
        <w:div w:id="1329794373">
          <w:marLeft w:val="0"/>
          <w:marRight w:val="0"/>
          <w:marTop w:val="0"/>
          <w:marBottom w:val="120"/>
          <w:divBdr>
            <w:top w:val="none" w:sz="0" w:space="0" w:color="auto"/>
            <w:left w:val="none" w:sz="0" w:space="0" w:color="auto"/>
            <w:bottom w:val="none" w:sz="0" w:space="0" w:color="auto"/>
            <w:right w:val="none" w:sz="0" w:space="0" w:color="auto"/>
          </w:divBdr>
        </w:div>
      </w:divsChild>
    </w:div>
    <w:div w:id="1569533858">
      <w:bodyDiv w:val="1"/>
      <w:marLeft w:val="0"/>
      <w:marRight w:val="0"/>
      <w:marTop w:val="0"/>
      <w:marBottom w:val="0"/>
      <w:divBdr>
        <w:top w:val="none" w:sz="0" w:space="0" w:color="auto"/>
        <w:left w:val="none" w:sz="0" w:space="0" w:color="auto"/>
        <w:bottom w:val="none" w:sz="0" w:space="0" w:color="auto"/>
        <w:right w:val="none" w:sz="0" w:space="0" w:color="auto"/>
      </w:divBdr>
    </w:div>
    <w:div w:id="1582371347">
      <w:bodyDiv w:val="1"/>
      <w:marLeft w:val="0"/>
      <w:marRight w:val="0"/>
      <w:marTop w:val="0"/>
      <w:marBottom w:val="0"/>
      <w:divBdr>
        <w:top w:val="none" w:sz="0" w:space="0" w:color="auto"/>
        <w:left w:val="none" w:sz="0" w:space="0" w:color="auto"/>
        <w:bottom w:val="none" w:sz="0" w:space="0" w:color="auto"/>
        <w:right w:val="none" w:sz="0" w:space="0" w:color="auto"/>
      </w:divBdr>
      <w:divsChild>
        <w:div w:id="32580260">
          <w:marLeft w:val="547"/>
          <w:marRight w:val="0"/>
          <w:marTop w:val="45"/>
          <w:marBottom w:val="45"/>
          <w:divBdr>
            <w:top w:val="none" w:sz="0" w:space="0" w:color="auto"/>
            <w:left w:val="none" w:sz="0" w:space="0" w:color="auto"/>
            <w:bottom w:val="none" w:sz="0" w:space="0" w:color="auto"/>
            <w:right w:val="none" w:sz="0" w:space="0" w:color="auto"/>
          </w:divBdr>
        </w:div>
        <w:div w:id="1434781851">
          <w:marLeft w:val="274"/>
          <w:marRight w:val="0"/>
          <w:marTop w:val="180"/>
          <w:marBottom w:val="60"/>
          <w:divBdr>
            <w:top w:val="none" w:sz="0" w:space="0" w:color="auto"/>
            <w:left w:val="none" w:sz="0" w:space="0" w:color="auto"/>
            <w:bottom w:val="none" w:sz="0" w:space="0" w:color="auto"/>
            <w:right w:val="none" w:sz="0" w:space="0" w:color="auto"/>
          </w:divBdr>
        </w:div>
        <w:div w:id="1669793061">
          <w:marLeft w:val="720"/>
          <w:marRight w:val="0"/>
          <w:marTop w:val="30"/>
          <w:marBottom w:val="30"/>
          <w:divBdr>
            <w:top w:val="none" w:sz="0" w:space="0" w:color="auto"/>
            <w:left w:val="none" w:sz="0" w:space="0" w:color="auto"/>
            <w:bottom w:val="none" w:sz="0" w:space="0" w:color="auto"/>
            <w:right w:val="none" w:sz="0" w:space="0" w:color="auto"/>
          </w:divBdr>
        </w:div>
        <w:div w:id="1741174182">
          <w:marLeft w:val="720"/>
          <w:marRight w:val="0"/>
          <w:marTop w:val="30"/>
          <w:marBottom w:val="30"/>
          <w:divBdr>
            <w:top w:val="none" w:sz="0" w:space="0" w:color="auto"/>
            <w:left w:val="none" w:sz="0" w:space="0" w:color="auto"/>
            <w:bottom w:val="none" w:sz="0" w:space="0" w:color="auto"/>
            <w:right w:val="none" w:sz="0" w:space="0" w:color="auto"/>
          </w:divBdr>
        </w:div>
      </w:divsChild>
    </w:div>
    <w:div w:id="1652831839">
      <w:bodyDiv w:val="1"/>
      <w:marLeft w:val="0"/>
      <w:marRight w:val="0"/>
      <w:marTop w:val="0"/>
      <w:marBottom w:val="0"/>
      <w:divBdr>
        <w:top w:val="none" w:sz="0" w:space="0" w:color="auto"/>
        <w:left w:val="none" w:sz="0" w:space="0" w:color="auto"/>
        <w:bottom w:val="none" w:sz="0" w:space="0" w:color="auto"/>
        <w:right w:val="none" w:sz="0" w:space="0" w:color="auto"/>
      </w:divBdr>
      <w:divsChild>
        <w:div w:id="339310499">
          <w:marLeft w:val="446"/>
          <w:marRight w:val="0"/>
          <w:marTop w:val="0"/>
          <w:marBottom w:val="0"/>
          <w:divBdr>
            <w:top w:val="none" w:sz="0" w:space="0" w:color="auto"/>
            <w:left w:val="none" w:sz="0" w:space="0" w:color="auto"/>
            <w:bottom w:val="none" w:sz="0" w:space="0" w:color="auto"/>
            <w:right w:val="none" w:sz="0" w:space="0" w:color="auto"/>
          </w:divBdr>
        </w:div>
      </w:divsChild>
    </w:div>
    <w:div w:id="1694578131">
      <w:bodyDiv w:val="1"/>
      <w:marLeft w:val="0"/>
      <w:marRight w:val="0"/>
      <w:marTop w:val="0"/>
      <w:marBottom w:val="0"/>
      <w:divBdr>
        <w:top w:val="none" w:sz="0" w:space="0" w:color="auto"/>
        <w:left w:val="none" w:sz="0" w:space="0" w:color="auto"/>
        <w:bottom w:val="none" w:sz="0" w:space="0" w:color="auto"/>
        <w:right w:val="none" w:sz="0" w:space="0" w:color="auto"/>
      </w:divBdr>
    </w:div>
    <w:div w:id="1744596734">
      <w:bodyDiv w:val="1"/>
      <w:marLeft w:val="0"/>
      <w:marRight w:val="0"/>
      <w:marTop w:val="0"/>
      <w:marBottom w:val="0"/>
      <w:divBdr>
        <w:top w:val="none" w:sz="0" w:space="0" w:color="auto"/>
        <w:left w:val="none" w:sz="0" w:space="0" w:color="auto"/>
        <w:bottom w:val="none" w:sz="0" w:space="0" w:color="auto"/>
        <w:right w:val="none" w:sz="0" w:space="0" w:color="auto"/>
      </w:divBdr>
      <w:divsChild>
        <w:div w:id="230623660">
          <w:marLeft w:val="907"/>
          <w:marRight w:val="0"/>
          <w:marTop w:val="120"/>
          <w:marBottom w:val="0"/>
          <w:divBdr>
            <w:top w:val="none" w:sz="0" w:space="0" w:color="auto"/>
            <w:left w:val="none" w:sz="0" w:space="0" w:color="auto"/>
            <w:bottom w:val="none" w:sz="0" w:space="0" w:color="auto"/>
            <w:right w:val="none" w:sz="0" w:space="0" w:color="auto"/>
          </w:divBdr>
        </w:div>
        <w:div w:id="296227465">
          <w:marLeft w:val="187"/>
          <w:marRight w:val="0"/>
          <w:marTop w:val="120"/>
          <w:marBottom w:val="0"/>
          <w:divBdr>
            <w:top w:val="none" w:sz="0" w:space="0" w:color="auto"/>
            <w:left w:val="none" w:sz="0" w:space="0" w:color="auto"/>
            <w:bottom w:val="none" w:sz="0" w:space="0" w:color="auto"/>
            <w:right w:val="none" w:sz="0" w:space="0" w:color="auto"/>
          </w:divBdr>
        </w:div>
        <w:div w:id="838231648">
          <w:marLeft w:val="907"/>
          <w:marRight w:val="0"/>
          <w:marTop w:val="120"/>
          <w:marBottom w:val="0"/>
          <w:divBdr>
            <w:top w:val="none" w:sz="0" w:space="0" w:color="auto"/>
            <w:left w:val="none" w:sz="0" w:space="0" w:color="auto"/>
            <w:bottom w:val="none" w:sz="0" w:space="0" w:color="auto"/>
            <w:right w:val="none" w:sz="0" w:space="0" w:color="auto"/>
          </w:divBdr>
        </w:div>
        <w:div w:id="1520467713">
          <w:marLeft w:val="547"/>
          <w:marRight w:val="0"/>
          <w:marTop w:val="120"/>
          <w:marBottom w:val="0"/>
          <w:divBdr>
            <w:top w:val="none" w:sz="0" w:space="0" w:color="auto"/>
            <w:left w:val="none" w:sz="0" w:space="0" w:color="auto"/>
            <w:bottom w:val="none" w:sz="0" w:space="0" w:color="auto"/>
            <w:right w:val="none" w:sz="0" w:space="0" w:color="auto"/>
          </w:divBdr>
        </w:div>
        <w:div w:id="2062095387">
          <w:marLeft w:val="907"/>
          <w:marRight w:val="0"/>
          <w:marTop w:val="120"/>
          <w:marBottom w:val="0"/>
          <w:divBdr>
            <w:top w:val="none" w:sz="0" w:space="0" w:color="auto"/>
            <w:left w:val="none" w:sz="0" w:space="0" w:color="auto"/>
            <w:bottom w:val="none" w:sz="0" w:space="0" w:color="auto"/>
            <w:right w:val="none" w:sz="0" w:space="0" w:color="auto"/>
          </w:divBdr>
        </w:div>
      </w:divsChild>
    </w:div>
    <w:div w:id="1848210652">
      <w:bodyDiv w:val="1"/>
      <w:marLeft w:val="0"/>
      <w:marRight w:val="0"/>
      <w:marTop w:val="0"/>
      <w:marBottom w:val="0"/>
      <w:divBdr>
        <w:top w:val="none" w:sz="0" w:space="0" w:color="auto"/>
        <w:left w:val="none" w:sz="0" w:space="0" w:color="auto"/>
        <w:bottom w:val="none" w:sz="0" w:space="0" w:color="auto"/>
        <w:right w:val="none" w:sz="0" w:space="0" w:color="auto"/>
      </w:divBdr>
    </w:div>
    <w:div w:id="1952518294">
      <w:bodyDiv w:val="1"/>
      <w:marLeft w:val="0"/>
      <w:marRight w:val="0"/>
      <w:marTop w:val="0"/>
      <w:marBottom w:val="0"/>
      <w:divBdr>
        <w:top w:val="none" w:sz="0" w:space="0" w:color="auto"/>
        <w:left w:val="none" w:sz="0" w:space="0" w:color="auto"/>
        <w:bottom w:val="none" w:sz="0" w:space="0" w:color="auto"/>
        <w:right w:val="none" w:sz="0" w:space="0" w:color="auto"/>
      </w:divBdr>
      <w:divsChild>
        <w:div w:id="50932966">
          <w:marLeft w:val="1166"/>
          <w:marRight w:val="0"/>
          <w:marTop w:val="0"/>
          <w:marBottom w:val="0"/>
          <w:divBdr>
            <w:top w:val="none" w:sz="0" w:space="0" w:color="auto"/>
            <w:left w:val="none" w:sz="0" w:space="0" w:color="auto"/>
            <w:bottom w:val="none" w:sz="0" w:space="0" w:color="auto"/>
            <w:right w:val="none" w:sz="0" w:space="0" w:color="auto"/>
          </w:divBdr>
        </w:div>
        <w:div w:id="507865698">
          <w:marLeft w:val="446"/>
          <w:marRight w:val="0"/>
          <w:marTop w:val="0"/>
          <w:marBottom w:val="0"/>
          <w:divBdr>
            <w:top w:val="none" w:sz="0" w:space="0" w:color="auto"/>
            <w:left w:val="none" w:sz="0" w:space="0" w:color="auto"/>
            <w:bottom w:val="none" w:sz="0" w:space="0" w:color="auto"/>
            <w:right w:val="none" w:sz="0" w:space="0" w:color="auto"/>
          </w:divBdr>
        </w:div>
        <w:div w:id="1003819042">
          <w:marLeft w:val="1166"/>
          <w:marRight w:val="0"/>
          <w:marTop w:val="0"/>
          <w:marBottom w:val="0"/>
          <w:divBdr>
            <w:top w:val="none" w:sz="0" w:space="0" w:color="auto"/>
            <w:left w:val="none" w:sz="0" w:space="0" w:color="auto"/>
            <w:bottom w:val="none" w:sz="0" w:space="0" w:color="auto"/>
            <w:right w:val="none" w:sz="0" w:space="0" w:color="auto"/>
          </w:divBdr>
        </w:div>
        <w:div w:id="1097100388">
          <w:marLeft w:val="1166"/>
          <w:marRight w:val="0"/>
          <w:marTop w:val="0"/>
          <w:marBottom w:val="0"/>
          <w:divBdr>
            <w:top w:val="none" w:sz="0" w:space="0" w:color="auto"/>
            <w:left w:val="none" w:sz="0" w:space="0" w:color="auto"/>
            <w:bottom w:val="none" w:sz="0" w:space="0" w:color="auto"/>
            <w:right w:val="none" w:sz="0" w:space="0" w:color="auto"/>
          </w:divBdr>
        </w:div>
        <w:div w:id="184493039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HR33RHYHUWRF-507899316-28663</_dlc_DocId>
    <lcf76f155ced4ddcb4097134ff3c332f xmlns="943a219e-757a-436b-9054-f071e3c84dcc">
      <Terms xmlns="http://schemas.microsoft.com/office/infopath/2007/PartnerControls"/>
    </lcf76f155ced4ddcb4097134ff3c332f>
    <TaxCatchAll xmlns="ca125759-a0e7-4469-93e0-e34bba23bda5" xsi:nil="true"/>
    <_dlc_DocIdUrl xmlns="ca125759-a0e7-4469-93e0-e34bba23bda5">
      <Url>https://qualcomm.sharepoint.com/teams/pentari/_layouts/15/DocIdRedir.aspx?ID=HR33RHYHUWRF-507899316-28663</Url>
      <Description>HR33RHYHUWRF-507899316-28663</Description>
    </_dlc_DocIdUrl>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E0A42F-7187-4BB2-8ECD-A4553A5AD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874B84-DFE0-4F4D-B0F6-BB2AF771FEFF}">
  <ds:schemaRefs>
    <ds:schemaRef ds:uri="http://purl.org/dc/dcmitype/"/>
    <ds:schemaRef ds:uri="943a219e-757a-436b-9054-f071e3c84dcc"/>
    <ds:schemaRef ds:uri="http://schemas.microsoft.com/office/infopath/2007/PartnerControls"/>
    <ds:schemaRef ds:uri="http://schemas.microsoft.com/office/2006/documentManagement/types"/>
    <ds:schemaRef ds:uri="ca125759-a0e7-4469-93e0-e34bba23bda5"/>
    <ds:schemaRef ds:uri="http://www.w3.org/XML/1998/namespace"/>
    <ds:schemaRef ds:uri="http://schemas.openxmlformats.org/package/2006/metadata/core-properties"/>
    <ds:schemaRef ds:uri="http://schemas.microsoft.com/office/2006/metadata/properties"/>
    <ds:schemaRef ds:uri="http://purl.org/dc/elements/1.1/"/>
    <ds:schemaRef ds:uri="http://purl.org/dc/terms/"/>
  </ds:schemaRefs>
</ds:datastoreItem>
</file>

<file path=customXml/itemProps3.xml><?xml version="1.0" encoding="utf-8"?>
<ds:datastoreItem xmlns:ds="http://schemas.openxmlformats.org/officeDocument/2006/customXml" ds:itemID="{CDFC79A6-D357-4A51-B312-C20744CC83C2}">
  <ds:schemaRefs>
    <ds:schemaRef ds:uri="http://schemas.microsoft.com/sharepoint/v3/contenttype/forms"/>
  </ds:schemaRefs>
</ds:datastoreItem>
</file>

<file path=customXml/itemProps4.xml><?xml version="1.0" encoding="utf-8"?>
<ds:datastoreItem xmlns:ds="http://schemas.openxmlformats.org/officeDocument/2006/customXml" ds:itemID="{E4FC04AF-CADC-484F-B9F3-B9499AC94919}">
  <ds:schemaRefs>
    <ds:schemaRef ds:uri="http://schemas.openxmlformats.org/officeDocument/2006/bibliography"/>
  </ds:schemaRefs>
</ds:datastoreItem>
</file>

<file path=customXml/itemProps5.xml><?xml version="1.0" encoding="utf-8"?>
<ds:datastoreItem xmlns:ds="http://schemas.openxmlformats.org/officeDocument/2006/customXml" ds:itemID="{8BB08A7B-F288-48FA-9C49-B2347AA06E30}">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TotalTime>
  <Pages>7</Pages>
  <Words>3401</Words>
  <Characters>19389</Characters>
  <Application>Microsoft Office Word</Application>
  <DocSecurity>0</DocSecurity>
  <Lines>161</Lines>
  <Paragraphs>45</Paragraphs>
  <ScaleCrop>false</ScaleCrop>
  <Company/>
  <LinksUpToDate>false</LinksUpToDate>
  <CharactersWithSpaces>22745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Navid Abedini</dc:creator>
  <cp:keywords/>
  <dc:description/>
  <cp:lastModifiedBy>Hung Ly</cp:lastModifiedBy>
  <cp:revision>2</cp:revision>
  <dcterms:created xsi:type="dcterms:W3CDTF">2024-10-04T19:12:00Z</dcterms:created>
  <dcterms:modified xsi:type="dcterms:W3CDTF">2024-10-04T19:12:00Z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0x010100FE4CD02E0E3519489CB07822D2A7BFAC</vt:lpwstr>
  </property>
  <property fmtid="{D5CDD505-2E9C-101B-9397-08002B2CF9AE}" pid="4" name="_dlc_DocIdItemGuid">
    <vt:lpwstr>1af96362-1a4f-4a2f-b6ba-347d1cb37262</vt:lpwstr>
  </property>
</Properties>
</file>